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B4C28C" w14:textId="276DB115" w:rsidR="00C634D2" w:rsidRDefault="00C634D2" w:rsidP="004D70EB">
      <w:pPr>
        <w:spacing w:after="0" w:line="360" w:lineRule="auto"/>
        <w:jc w:val="center"/>
        <w:rPr>
          <w:rFonts w:ascii="Arial Narrow" w:eastAsia="Times New Roman" w:hAnsi="Arial Narrow" w:cs="Times New Roman"/>
          <w:b/>
          <w:kern w:val="0"/>
          <w:sz w:val="28"/>
          <w:szCs w:val="28"/>
          <w:lang w:val="es-ES"/>
          <w14:ligatures w14:val="none"/>
        </w:rPr>
      </w:pPr>
      <w:bookmarkStart w:id="0" w:name="_Hlk189120984"/>
      <w:bookmarkEnd w:id="0"/>
      <w:r w:rsidRPr="00C634D2">
        <w:rPr>
          <w:rFonts w:ascii="Arial Narrow" w:eastAsia="Times New Roman" w:hAnsi="Arial Narrow" w:cs="Times New Roman"/>
          <w:b/>
          <w:kern w:val="0"/>
          <w:sz w:val="28"/>
          <w:szCs w:val="28"/>
          <w:lang w:val="es-ES"/>
          <w14:ligatures w14:val="none"/>
        </w:rPr>
        <w:t>USO DE PROBIÓTICOS EN LA APICULTURA CUBANA: MEJORA DE LA SALUD Y PRODUCTIVIDAD DE LAS COLONIAS</w:t>
      </w:r>
    </w:p>
    <w:p w14:paraId="0E63B518" w14:textId="4C4E0F07" w:rsidR="00C634D2" w:rsidRPr="00C634D2" w:rsidRDefault="00C634D2" w:rsidP="004D70EB">
      <w:pPr>
        <w:spacing w:after="0" w:line="360" w:lineRule="auto"/>
        <w:jc w:val="center"/>
        <w:rPr>
          <w:rFonts w:ascii="Arial Narrow" w:eastAsia="Times New Roman" w:hAnsi="Arial Narrow" w:cs="Times New Roman"/>
          <w:b/>
          <w:kern w:val="0"/>
          <w:sz w:val="28"/>
          <w:szCs w:val="28"/>
          <w:lang w:val="en-US"/>
          <w14:ligatures w14:val="none"/>
        </w:rPr>
      </w:pPr>
      <w:r w:rsidRPr="00C634D2">
        <w:rPr>
          <w:rFonts w:ascii="Arial Narrow" w:eastAsia="Times New Roman" w:hAnsi="Arial Narrow" w:cs="Times New Roman"/>
          <w:b/>
          <w:kern w:val="0"/>
          <w:sz w:val="28"/>
          <w:szCs w:val="28"/>
          <w:lang w:val="en-US"/>
          <w14:ligatures w14:val="none"/>
        </w:rPr>
        <w:t>USE OF PROBIOTICS IN CUBAN BEEKEEPING: IMPROVEMENT OF COLONY HEALTH AND PRODUCTIVITY</w:t>
      </w:r>
    </w:p>
    <w:p w14:paraId="65CC3455" w14:textId="7C36D7F9" w:rsidR="004D70EB" w:rsidRDefault="00C634D2" w:rsidP="004D70EB">
      <w:pPr>
        <w:spacing w:after="0" w:line="360" w:lineRule="auto"/>
        <w:jc w:val="center"/>
        <w:rPr>
          <w:rFonts w:ascii="Arial Narrow" w:hAnsi="Arial Narrow"/>
          <w:lang w:val="es-ES"/>
        </w:rPr>
      </w:pPr>
      <w:r w:rsidRPr="00D96644">
        <w:rPr>
          <w:rFonts w:ascii="Arial Narrow" w:hAnsi="Arial Narrow"/>
          <w:lang w:val="es-ES"/>
        </w:rPr>
        <w:t>Delia Rosa García Yanes, (0009-0006-7807-7237), Universidad de Matanzas</w:t>
      </w:r>
    </w:p>
    <w:p w14:paraId="2ED286CF" w14:textId="588D594E" w:rsidR="00C634D2" w:rsidRPr="00D96644" w:rsidRDefault="002F6003" w:rsidP="004D70EB">
      <w:pPr>
        <w:spacing w:after="0" w:line="360" w:lineRule="auto"/>
        <w:jc w:val="center"/>
        <w:rPr>
          <w:rFonts w:ascii="Arial Narrow" w:hAnsi="Arial Narrow"/>
          <w:lang w:val="es-ES"/>
        </w:rPr>
      </w:pPr>
      <w:hyperlink r:id="rId4" w:history="1">
        <w:r w:rsidR="004D70EB" w:rsidRPr="00341F01">
          <w:rPr>
            <w:rStyle w:val="Hipervnculo"/>
            <w:rFonts w:ascii="Arial Narrow" w:hAnsi="Arial Narrow"/>
            <w:lang w:val="es-ES"/>
          </w:rPr>
          <w:t>delia.yanes@umcc.cu</w:t>
        </w:r>
      </w:hyperlink>
      <w:r w:rsidR="004D70EB">
        <w:rPr>
          <w:rFonts w:ascii="Arial Narrow" w:hAnsi="Arial Narrow"/>
          <w:lang w:val="es-ES"/>
        </w:rPr>
        <w:t xml:space="preserve"> </w:t>
      </w:r>
    </w:p>
    <w:p w14:paraId="67D4B301" w14:textId="77777777" w:rsidR="004D70EB" w:rsidRPr="00A67D20" w:rsidRDefault="004D70EB" w:rsidP="004D70EB">
      <w:pPr>
        <w:pStyle w:val="CICTTituloSeccion"/>
        <w:spacing w:before="0" w:after="0" w:line="360" w:lineRule="auto"/>
        <w:rPr>
          <w:rFonts w:ascii="Arial Narrow" w:hAnsi="Arial Narrow" w:cs="Times New Roman"/>
        </w:rPr>
      </w:pPr>
      <w:r w:rsidRPr="00A67D20">
        <w:rPr>
          <w:rFonts w:ascii="Arial Narrow" w:hAnsi="Arial Narrow" w:cs="Times New Roman"/>
        </w:rPr>
        <w:t>Resumen</w:t>
      </w:r>
    </w:p>
    <w:p w14:paraId="75DFA417" w14:textId="654B5A23" w:rsidR="00C634D2" w:rsidRPr="00C634D2" w:rsidRDefault="004D70EB" w:rsidP="004D70EB">
      <w:pPr>
        <w:spacing w:after="0" w:line="360" w:lineRule="auto"/>
        <w:jc w:val="both"/>
        <w:rPr>
          <w:rFonts w:ascii="Arial Narrow" w:hAnsi="Arial Narrow"/>
          <w:sz w:val="24"/>
          <w:szCs w:val="24"/>
        </w:rPr>
      </w:pPr>
      <w:r>
        <w:rPr>
          <w:rFonts w:ascii="Arial Narrow" w:hAnsi="Arial Narrow"/>
          <w:sz w:val="24"/>
          <w:szCs w:val="24"/>
        </w:rPr>
        <w:t xml:space="preserve">El </w:t>
      </w:r>
      <w:r w:rsidR="00C634D2" w:rsidRPr="00C634D2">
        <w:rPr>
          <w:rFonts w:ascii="Arial Narrow" w:hAnsi="Arial Narrow"/>
          <w:sz w:val="24"/>
          <w:szCs w:val="24"/>
        </w:rPr>
        <w:t xml:space="preserve">uso de probióticos en la apicultura cubana como una solución para mejorar la salud de las colonias de abejas y aumentar la producción de miel. Se destaca la importancia de microorganismos como Lactobacillus y </w:t>
      </w:r>
      <w:proofErr w:type="spellStart"/>
      <w:r w:rsidR="00C634D2" w:rsidRPr="00C634D2">
        <w:rPr>
          <w:rFonts w:ascii="Arial Narrow" w:hAnsi="Arial Narrow"/>
          <w:sz w:val="24"/>
          <w:szCs w:val="24"/>
        </w:rPr>
        <w:t>Saccharomyces</w:t>
      </w:r>
      <w:proofErr w:type="spellEnd"/>
      <w:r w:rsidR="00C634D2" w:rsidRPr="00C634D2">
        <w:rPr>
          <w:rFonts w:ascii="Arial Narrow" w:hAnsi="Arial Narrow"/>
          <w:sz w:val="24"/>
          <w:szCs w:val="24"/>
        </w:rPr>
        <w:t xml:space="preserve">, que pueden fortalecer el sistema inmunológico de las abejas y reducir la incidencia de enfermedades. La investigación sugiere que la implementación de probióticos no solo mejora la salud intestinal de las abejas, sino que también incrementa la producción de miel, lo que beneficia a los apicultores y contribuye a la sostenibilidad del ecosistema. La colaboración entre científicos y apicultores es fundamental para maximizar los beneficios de estos aditivos en la apicultura cubana. </w:t>
      </w:r>
    </w:p>
    <w:p w14:paraId="639CC5C0" w14:textId="33CCB8DD" w:rsidR="00C634D2" w:rsidRDefault="00C634D2" w:rsidP="004D70EB">
      <w:pPr>
        <w:spacing w:after="0" w:line="360" w:lineRule="auto"/>
        <w:jc w:val="both"/>
        <w:rPr>
          <w:rFonts w:ascii="Arial Narrow" w:eastAsia="Times New Roman" w:hAnsi="Arial Narrow" w:cs="Times New Roman"/>
          <w:i/>
          <w:kern w:val="0"/>
          <w:sz w:val="24"/>
          <w:szCs w:val="24"/>
          <w:lang w:val="es-ES"/>
          <w14:ligatures w14:val="none"/>
        </w:rPr>
      </w:pPr>
      <w:r w:rsidRPr="004D70EB">
        <w:rPr>
          <w:rFonts w:ascii="Arial Narrow" w:eastAsia="Times New Roman" w:hAnsi="Arial Narrow" w:cs="Times New Roman"/>
          <w:b/>
          <w:i/>
          <w:kern w:val="0"/>
          <w:sz w:val="24"/>
          <w:szCs w:val="24"/>
          <w:lang w:val="es-ES"/>
          <w14:ligatures w14:val="none"/>
        </w:rPr>
        <w:t>Palabras clave</w:t>
      </w:r>
      <w:r w:rsidR="00C60AB1">
        <w:rPr>
          <w:rFonts w:ascii="Arial Narrow" w:eastAsia="Times New Roman" w:hAnsi="Arial Narrow" w:cs="Times New Roman"/>
          <w:b/>
          <w:i/>
          <w:kern w:val="0"/>
          <w:sz w:val="24"/>
          <w:szCs w:val="24"/>
          <w:lang w:val="es-ES"/>
          <w14:ligatures w14:val="none"/>
        </w:rPr>
        <w:t>s</w:t>
      </w:r>
      <w:r w:rsidRPr="004D70EB">
        <w:rPr>
          <w:rFonts w:ascii="Arial Narrow" w:eastAsia="Times New Roman" w:hAnsi="Arial Narrow" w:cs="Times New Roman"/>
          <w:b/>
          <w:i/>
          <w:kern w:val="0"/>
          <w:sz w:val="24"/>
          <w:szCs w:val="24"/>
          <w:lang w:val="es-ES"/>
          <w14:ligatures w14:val="none"/>
        </w:rPr>
        <w:t>:</w:t>
      </w:r>
      <w:r w:rsidRPr="00C634D2">
        <w:rPr>
          <w:rFonts w:ascii="Arial Narrow" w:hAnsi="Arial Narrow"/>
          <w:sz w:val="24"/>
          <w:szCs w:val="24"/>
        </w:rPr>
        <w:t xml:space="preserve"> </w:t>
      </w:r>
      <w:r w:rsidR="00C60AB1">
        <w:rPr>
          <w:rFonts w:ascii="Arial Narrow" w:hAnsi="Arial Narrow"/>
          <w:sz w:val="24"/>
          <w:szCs w:val="24"/>
        </w:rPr>
        <w:t>a</w:t>
      </w:r>
      <w:proofErr w:type="spellStart"/>
      <w:r w:rsidRPr="004D70EB">
        <w:rPr>
          <w:rFonts w:ascii="Arial Narrow" w:eastAsia="Times New Roman" w:hAnsi="Arial Narrow" w:cs="Times New Roman"/>
          <w:i/>
          <w:kern w:val="0"/>
          <w:sz w:val="24"/>
          <w:szCs w:val="24"/>
          <w:lang w:val="es-ES"/>
          <w14:ligatures w14:val="none"/>
        </w:rPr>
        <w:t>picultura</w:t>
      </w:r>
      <w:proofErr w:type="spellEnd"/>
      <w:r w:rsidR="00C60AB1">
        <w:rPr>
          <w:rFonts w:ascii="Arial Narrow" w:eastAsia="Times New Roman" w:hAnsi="Arial Narrow" w:cs="Times New Roman"/>
          <w:i/>
          <w:kern w:val="0"/>
          <w:sz w:val="24"/>
          <w:szCs w:val="24"/>
          <w:lang w:val="es-ES"/>
          <w14:ligatures w14:val="none"/>
        </w:rPr>
        <w:t>;</w:t>
      </w:r>
      <w:r w:rsidRPr="004D70EB">
        <w:rPr>
          <w:rFonts w:ascii="Arial Narrow" w:eastAsia="Times New Roman" w:hAnsi="Arial Narrow" w:cs="Times New Roman"/>
          <w:i/>
          <w:kern w:val="0"/>
          <w:sz w:val="24"/>
          <w:szCs w:val="24"/>
          <w:lang w:val="es-ES"/>
          <w14:ligatures w14:val="none"/>
        </w:rPr>
        <w:t xml:space="preserve"> probióticos</w:t>
      </w:r>
      <w:r w:rsidR="00C60AB1">
        <w:rPr>
          <w:rFonts w:ascii="Arial Narrow" w:eastAsia="Times New Roman" w:hAnsi="Arial Narrow" w:cs="Times New Roman"/>
          <w:i/>
          <w:kern w:val="0"/>
          <w:sz w:val="24"/>
          <w:szCs w:val="24"/>
          <w:lang w:val="es-ES"/>
          <w14:ligatures w14:val="none"/>
        </w:rPr>
        <w:t>;</w:t>
      </w:r>
      <w:r w:rsidRPr="004D70EB">
        <w:rPr>
          <w:rFonts w:ascii="Arial Narrow" w:eastAsia="Times New Roman" w:hAnsi="Arial Narrow" w:cs="Times New Roman"/>
          <w:i/>
          <w:kern w:val="0"/>
          <w:sz w:val="24"/>
          <w:szCs w:val="24"/>
          <w:lang w:val="es-ES"/>
          <w14:ligatures w14:val="none"/>
        </w:rPr>
        <w:t xml:space="preserve"> salud de las abejas</w:t>
      </w:r>
      <w:r w:rsidR="00C60AB1">
        <w:rPr>
          <w:rFonts w:ascii="Arial Narrow" w:eastAsia="Times New Roman" w:hAnsi="Arial Narrow" w:cs="Times New Roman"/>
          <w:i/>
          <w:kern w:val="0"/>
          <w:sz w:val="24"/>
          <w:szCs w:val="24"/>
          <w:lang w:val="es-ES"/>
          <w14:ligatures w14:val="none"/>
        </w:rPr>
        <w:t>;</w:t>
      </w:r>
      <w:r w:rsidRPr="004D70EB">
        <w:rPr>
          <w:rFonts w:ascii="Arial Narrow" w:eastAsia="Times New Roman" w:hAnsi="Arial Narrow" w:cs="Times New Roman"/>
          <w:i/>
          <w:kern w:val="0"/>
          <w:sz w:val="24"/>
          <w:szCs w:val="24"/>
          <w:lang w:val="es-ES"/>
          <w14:ligatures w14:val="none"/>
        </w:rPr>
        <w:t xml:space="preserve"> producción de miel, sostenibilida</w:t>
      </w:r>
      <w:r w:rsidR="00C60AB1">
        <w:rPr>
          <w:rFonts w:ascii="Arial Narrow" w:eastAsia="Times New Roman" w:hAnsi="Arial Narrow" w:cs="Times New Roman"/>
          <w:i/>
          <w:kern w:val="0"/>
          <w:sz w:val="24"/>
          <w:szCs w:val="24"/>
          <w:lang w:val="es-ES"/>
          <w14:ligatures w14:val="none"/>
        </w:rPr>
        <w:t>d</w:t>
      </w:r>
    </w:p>
    <w:p w14:paraId="3139BCE1" w14:textId="77777777" w:rsidR="004D70EB" w:rsidRPr="004D70EB" w:rsidRDefault="004D70EB" w:rsidP="004D70EB">
      <w:pPr>
        <w:spacing w:after="0" w:line="360" w:lineRule="auto"/>
        <w:jc w:val="both"/>
        <w:rPr>
          <w:rFonts w:ascii="Arial Narrow" w:hAnsi="Arial Narrow"/>
          <w:b/>
          <w:bCs/>
          <w:i/>
          <w:iCs/>
          <w:sz w:val="24"/>
          <w:szCs w:val="24"/>
          <w:lang w:val="en-US"/>
        </w:rPr>
      </w:pPr>
      <w:r w:rsidRPr="004D70EB">
        <w:rPr>
          <w:rFonts w:ascii="Arial Narrow" w:hAnsi="Arial Narrow"/>
          <w:b/>
          <w:bCs/>
          <w:i/>
          <w:iCs/>
          <w:sz w:val="24"/>
          <w:szCs w:val="24"/>
          <w:lang w:val="en-US"/>
        </w:rPr>
        <w:t>Summary</w:t>
      </w:r>
    </w:p>
    <w:p w14:paraId="0F0FC1EF" w14:textId="77777777" w:rsidR="004D70EB" w:rsidRPr="004D70EB" w:rsidRDefault="004D70EB" w:rsidP="004D70EB">
      <w:pPr>
        <w:spacing w:after="0" w:line="360" w:lineRule="auto"/>
        <w:jc w:val="both"/>
        <w:rPr>
          <w:rFonts w:ascii="Arial Narrow" w:hAnsi="Arial Narrow"/>
          <w:i/>
          <w:iCs/>
          <w:sz w:val="24"/>
          <w:szCs w:val="24"/>
          <w:lang w:val="en-US"/>
        </w:rPr>
      </w:pPr>
      <w:r w:rsidRPr="004D70EB">
        <w:rPr>
          <w:rFonts w:ascii="Arial Narrow" w:hAnsi="Arial Narrow"/>
          <w:i/>
          <w:iCs/>
          <w:sz w:val="24"/>
          <w:szCs w:val="24"/>
          <w:lang w:val="en-US"/>
        </w:rPr>
        <w:t xml:space="preserve">The use of probiotics in Cuban beekeeping as a solution to improve the health of bee colonies and increase honey production. The importance of microorganisms such as Lactobacillus and Saccharomyces is highlighted, which can strengthen the immune system of bees and reduce the incidence of diseases. Research suggests that the implementation of probiotics not only improves the intestinal health of bees, but also increases honey production, which benefits beekeepers and contributes to the sustainability of the ecosystem. Collaboration between scientists and beekeepers is essential to maximize the benefits of these additives in Cuban beekeeping. </w:t>
      </w:r>
    </w:p>
    <w:p w14:paraId="6AE4DF94" w14:textId="2331D721" w:rsidR="0049407D" w:rsidRPr="004D70EB" w:rsidRDefault="004D70EB" w:rsidP="004D70EB">
      <w:pPr>
        <w:pBdr>
          <w:bottom w:val="single" w:sz="4" w:space="1" w:color="auto"/>
        </w:pBdr>
        <w:spacing w:after="0" w:line="360" w:lineRule="auto"/>
        <w:jc w:val="both"/>
        <w:rPr>
          <w:rFonts w:ascii="Arial Narrow" w:hAnsi="Arial Narrow"/>
          <w:i/>
          <w:iCs/>
          <w:sz w:val="24"/>
          <w:szCs w:val="24"/>
          <w:lang w:val="en-US"/>
        </w:rPr>
      </w:pPr>
      <w:r w:rsidRPr="004D70EB">
        <w:rPr>
          <w:rFonts w:ascii="Arial Narrow" w:hAnsi="Arial Narrow"/>
          <w:b/>
          <w:bCs/>
          <w:i/>
          <w:iCs/>
          <w:sz w:val="24"/>
          <w:szCs w:val="24"/>
          <w:lang w:val="en-US"/>
        </w:rPr>
        <w:t>Keywords:</w:t>
      </w:r>
      <w:r w:rsidRPr="004D70EB">
        <w:rPr>
          <w:rFonts w:ascii="Arial Narrow" w:hAnsi="Arial Narrow"/>
          <w:i/>
          <w:iCs/>
          <w:sz w:val="24"/>
          <w:szCs w:val="24"/>
          <w:lang w:val="en-US"/>
        </w:rPr>
        <w:t xml:space="preserve"> </w:t>
      </w:r>
      <w:r w:rsidR="00AF2ECA">
        <w:rPr>
          <w:rFonts w:ascii="Arial Narrow" w:hAnsi="Arial Narrow"/>
          <w:i/>
          <w:iCs/>
          <w:sz w:val="24"/>
          <w:szCs w:val="24"/>
          <w:lang w:val="en-US"/>
        </w:rPr>
        <w:t>beekeeping;</w:t>
      </w:r>
      <w:r w:rsidRPr="004D70EB">
        <w:rPr>
          <w:rFonts w:ascii="Arial Narrow" w:hAnsi="Arial Narrow"/>
          <w:i/>
          <w:iCs/>
          <w:sz w:val="24"/>
          <w:szCs w:val="24"/>
          <w:lang w:val="en-US"/>
        </w:rPr>
        <w:t xml:space="preserve"> probiotics</w:t>
      </w:r>
      <w:r w:rsidR="00AF2ECA">
        <w:rPr>
          <w:rFonts w:ascii="Arial Narrow" w:hAnsi="Arial Narrow"/>
          <w:i/>
          <w:iCs/>
          <w:sz w:val="24"/>
          <w:szCs w:val="24"/>
          <w:lang w:val="en-US"/>
        </w:rPr>
        <w:t>;</w:t>
      </w:r>
      <w:r w:rsidRPr="004D70EB">
        <w:rPr>
          <w:rFonts w:ascii="Arial Narrow" w:hAnsi="Arial Narrow"/>
          <w:i/>
          <w:iCs/>
          <w:sz w:val="24"/>
          <w:szCs w:val="24"/>
          <w:lang w:val="en-US"/>
        </w:rPr>
        <w:t xml:space="preserve"> bee health</w:t>
      </w:r>
      <w:r w:rsidR="00AF2ECA">
        <w:rPr>
          <w:rFonts w:ascii="Arial Narrow" w:hAnsi="Arial Narrow"/>
          <w:i/>
          <w:iCs/>
          <w:sz w:val="24"/>
          <w:szCs w:val="24"/>
          <w:lang w:val="en-US"/>
        </w:rPr>
        <w:t>;</w:t>
      </w:r>
      <w:r w:rsidRPr="004D70EB">
        <w:rPr>
          <w:rFonts w:ascii="Arial Narrow" w:hAnsi="Arial Narrow"/>
          <w:i/>
          <w:iCs/>
          <w:sz w:val="24"/>
          <w:szCs w:val="24"/>
          <w:lang w:val="en-US"/>
        </w:rPr>
        <w:t xml:space="preserve"> honey </w:t>
      </w:r>
      <w:proofErr w:type="spellStart"/>
      <w:proofErr w:type="gramStart"/>
      <w:r w:rsidR="00AF2ECA">
        <w:rPr>
          <w:rFonts w:ascii="Arial Narrow" w:hAnsi="Arial Narrow"/>
          <w:i/>
          <w:iCs/>
          <w:sz w:val="24"/>
          <w:szCs w:val="24"/>
          <w:lang w:val="en-US"/>
        </w:rPr>
        <w:t>production;</w:t>
      </w:r>
      <w:r w:rsidRPr="004D70EB">
        <w:rPr>
          <w:rFonts w:ascii="Arial Narrow" w:hAnsi="Arial Narrow"/>
          <w:i/>
          <w:iCs/>
          <w:sz w:val="24"/>
          <w:szCs w:val="24"/>
          <w:lang w:val="en-US"/>
        </w:rPr>
        <w:t>ustainability</w:t>
      </w:r>
      <w:proofErr w:type="spellEnd"/>
      <w:proofErr w:type="gramEnd"/>
    </w:p>
    <w:p w14:paraId="400FF94D" w14:textId="2800F572" w:rsidR="002F6003" w:rsidRPr="002F6003" w:rsidRDefault="0049407D" w:rsidP="002F6003">
      <w:pPr>
        <w:pStyle w:val="Piedepgina"/>
        <w:rPr>
          <w:rFonts w:ascii="Arial Narrow" w:hAnsi="Arial Narrow"/>
          <w:i/>
          <w:sz w:val="20"/>
          <w:szCs w:val="20"/>
          <w:lang w:val="es-ES"/>
        </w:rPr>
      </w:pPr>
      <w:r>
        <w:rPr>
          <w:rFonts w:ascii="Arial Narrow" w:hAnsi="Arial Narrow"/>
          <w:noProof/>
          <w:lang w:val="pt-PT"/>
          <w14:ligatures w14:val="standardContextual"/>
        </w:rPr>
        <w:drawing>
          <wp:anchor distT="0" distB="0" distL="114300" distR="114300" simplePos="0" relativeHeight="251658240" behindDoc="0" locked="0" layoutInCell="1" allowOverlap="1" wp14:editId="0F57E24E">
            <wp:simplePos x="0" y="0"/>
            <wp:positionH relativeFrom="column">
              <wp:posOffset>569595</wp:posOffset>
            </wp:positionH>
            <wp:positionV relativeFrom="paragraph">
              <wp:posOffset>8534400</wp:posOffset>
            </wp:positionV>
            <wp:extent cx="922020" cy="794385"/>
            <wp:effectExtent l="0" t="0" r="0" b="5715"/>
            <wp:wrapNone/>
            <wp:docPr id="3" name="Imagen 3"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defin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22020" cy="7943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noProof/>
          <w:lang w:val="pt-PT"/>
        </w:rPr>
        <w:drawing>
          <wp:inline distT="0" distB="0" distL="0" distR="0" wp14:anchorId="39274233" wp14:editId="0B8BC094">
            <wp:extent cx="966788" cy="828675"/>
            <wp:effectExtent l="0" t="0" r="508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02833" cy="859571"/>
                    </a:xfrm>
                    <a:prstGeom prst="rect">
                      <a:avLst/>
                    </a:prstGeom>
                    <a:noFill/>
                  </pic:spPr>
                </pic:pic>
              </a:graphicData>
            </a:graphic>
          </wp:inline>
        </w:drawing>
      </w:r>
      <w:bookmarkStart w:id="1" w:name="_Hlk189120807"/>
      <w:r>
        <w:rPr>
          <w:rFonts w:ascii="Arial Narrow" w:hAnsi="Arial Narrow"/>
          <w:i/>
          <w:sz w:val="20"/>
          <w:szCs w:val="20"/>
          <w:lang w:val="es-ES"/>
        </w:rPr>
        <w:t xml:space="preserve"> </w:t>
      </w:r>
      <w:bookmarkEnd w:id="1"/>
      <w:r w:rsidR="002F6003" w:rsidRPr="002F6003">
        <w:rPr>
          <w:rFonts w:ascii="Arial Narrow" w:hAnsi="Arial Narrow"/>
          <w:i/>
          <w:sz w:val="20"/>
          <w:szCs w:val="20"/>
          <w:lang w:val="es-ES"/>
        </w:rPr>
        <w:t>M</w:t>
      </w:r>
      <w:r w:rsidR="002F6003">
        <w:rPr>
          <w:rFonts w:ascii="Arial Narrow" w:hAnsi="Arial Narrow"/>
          <w:i/>
          <w:sz w:val="20"/>
          <w:szCs w:val="20"/>
          <w:lang w:val="es-ES"/>
        </w:rPr>
        <w:t>o</w:t>
      </w:r>
      <w:r w:rsidR="002F6003" w:rsidRPr="002F6003">
        <w:rPr>
          <w:rFonts w:ascii="Arial Narrow" w:hAnsi="Arial Narrow"/>
          <w:i/>
          <w:sz w:val="20"/>
          <w:szCs w:val="20"/>
          <w:lang w:val="es-ES"/>
        </w:rPr>
        <w:t>nografías 2024</w:t>
      </w:r>
    </w:p>
    <w:p w14:paraId="3FDBC661" w14:textId="77777777" w:rsidR="002F6003" w:rsidRPr="002F6003" w:rsidRDefault="002F6003" w:rsidP="002F6003">
      <w:pPr>
        <w:pStyle w:val="Piedepgina"/>
        <w:rPr>
          <w:rFonts w:ascii="Arial Narrow" w:hAnsi="Arial Narrow"/>
          <w:i/>
          <w:sz w:val="20"/>
          <w:szCs w:val="20"/>
          <w:lang w:val="es-ES"/>
        </w:rPr>
      </w:pPr>
      <w:r w:rsidRPr="002F6003">
        <w:rPr>
          <w:rFonts w:ascii="Arial Narrow" w:hAnsi="Arial Narrow"/>
          <w:i/>
          <w:sz w:val="20"/>
          <w:szCs w:val="20"/>
          <w:lang w:val="es-ES"/>
        </w:rPr>
        <w:t xml:space="preserve">                                     Universidad de Matanzas © 2024</w:t>
      </w:r>
    </w:p>
    <w:p w14:paraId="26D809F1" w14:textId="6D56550C" w:rsidR="0049407D" w:rsidRPr="00864A20" w:rsidRDefault="002F6003" w:rsidP="002F6003">
      <w:pPr>
        <w:pStyle w:val="Piedepgina"/>
        <w:rPr>
          <w:rFonts w:ascii="Arial Narrow" w:hAnsi="Arial Narrow"/>
          <w:i/>
          <w:sz w:val="20"/>
          <w:szCs w:val="20"/>
          <w:lang w:val="pt-PT"/>
        </w:rPr>
      </w:pPr>
      <w:r w:rsidRPr="002F6003">
        <w:rPr>
          <w:rFonts w:ascii="Arial Narrow" w:hAnsi="Arial Narrow"/>
          <w:i/>
          <w:sz w:val="20"/>
          <w:szCs w:val="20"/>
          <w:lang w:val="es-ES"/>
        </w:rPr>
        <w:t xml:space="preserve">                                    ISBN:</w:t>
      </w:r>
    </w:p>
    <w:p w14:paraId="69179829" w14:textId="768D3B88" w:rsidR="004D70EB" w:rsidRPr="00135F6D" w:rsidRDefault="002F6003" w:rsidP="004D70EB">
      <w:pPr>
        <w:spacing w:after="0" w:line="360" w:lineRule="auto"/>
        <w:jc w:val="both"/>
        <w:rPr>
          <w:rFonts w:ascii="Arial Narrow" w:hAnsi="Arial Narrow"/>
          <w:sz w:val="24"/>
          <w:szCs w:val="24"/>
        </w:rPr>
      </w:pPr>
      <w:bookmarkStart w:id="2" w:name="_GoBack"/>
      <w:bookmarkEnd w:id="2"/>
      <w:r>
        <w:rPr>
          <w:rFonts w:ascii="Arial Narrow" w:hAnsi="Arial Narrow"/>
          <w:sz w:val="24"/>
          <w:szCs w:val="24"/>
        </w:rPr>
        <w:lastRenderedPageBreak/>
        <w:t>L</w:t>
      </w:r>
      <w:r w:rsidR="004D70EB" w:rsidRPr="00135F6D">
        <w:rPr>
          <w:rFonts w:ascii="Arial Narrow" w:hAnsi="Arial Narrow"/>
          <w:sz w:val="24"/>
          <w:szCs w:val="24"/>
        </w:rPr>
        <w:t>a polinización es un proceso biológico fundamental que permite la reproducción de muchas plantas, lo que a su vez sostiene la cadena alimentaria y la biodiversidad de nuestro planeta. Entre los polinizadores más eficientes, las abejas desempeñan un papel crucial. Estos insectos no solo garantizan la producción de diversas frutas y verduras que consumimos, sino que también contribuyen a la estabilidad de los ecosistemas. En primer lugar, es esencial destacar el papel vital que juegan las abejas en la polinización agrícola. Según Klein et al. (2015), se estima que aproximadamente el 75% de los cultivos del mundo dependen, al menos en parte, de los procesos de polinización que llevan a cabo los insectos, siendo las abejas las más destacadas entre ellos. Esto incluye cultivos de gran importancia económica y nutricional, como las almendras, los manzanos y los arándanos, que dependen en gran medida de la polinización por abejas para maximizar su rendimiento. De hecho, un estudio llevado a cabo por Garibaldi et al. (2021) demostró que la reducción en la población de abejas podría llevar a pérdidas significativas en la producción de estos cultivos, con impactos directos en la economía agrícola y la seguridad alimentaria.</w:t>
      </w:r>
    </w:p>
    <w:p w14:paraId="49355AB3"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Además de su importancia económica, las abejas también son fundamentales para la biodiversidad. La polinización realizada por estos insectos ayuda a mantener la diversidad genética de las plantas, lo que es crucial para la salud de los ecosistemas. Sin una polinización eficiente, muchas especies vegetales no pueden reproducirse adecuadamente, lo que puede resultar en su extinción. De acuerdo con el trabajo de Morales y </w:t>
      </w:r>
      <w:proofErr w:type="spellStart"/>
      <w:r w:rsidRPr="00135F6D">
        <w:rPr>
          <w:rFonts w:ascii="Arial Narrow" w:hAnsi="Arial Narrow"/>
          <w:sz w:val="24"/>
          <w:szCs w:val="24"/>
        </w:rPr>
        <w:t>Traveset</w:t>
      </w:r>
      <w:proofErr w:type="spellEnd"/>
      <w:r w:rsidRPr="00135F6D">
        <w:rPr>
          <w:rFonts w:ascii="Arial Narrow" w:hAnsi="Arial Narrow"/>
          <w:sz w:val="24"/>
          <w:szCs w:val="24"/>
        </w:rPr>
        <w:t xml:space="preserve"> (2020), la desaparición de ciertas especies vegetales debido a la falta de polinización puede desencadenar una serie de efectos en cadena que afectan a otras especies que dependen de ellas para su hábitat y alimento. Esto resalta la interconexión frágil entre las abejas y los ecosistemas en los que habitan.</w:t>
      </w:r>
    </w:p>
    <w:p w14:paraId="1EE55DE5"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Un aspecto alarmante de la situación actual es el declive global de las poblaciones de abejas, causado por factores como el uso de pesticidas, la pérdida de hábitat y el cambio climático. Según la organización Greenpeace (2018), se ha documentado una disminución del 30% en la población de abejas en muchos países en los últimos años. Esta tendencia no solo amenaza la producción de alimentos, sino que también pone en riesgo la estabilidad ecológica. </w:t>
      </w:r>
    </w:p>
    <w:p w14:paraId="604FDE00"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La conservación de las abejas no es solo una responsabilidad de los agricultores o los ecologistas; requiere la participación activa de la sociedad en su conjunto. Un estudio de </w:t>
      </w:r>
      <w:proofErr w:type="spellStart"/>
      <w:r w:rsidRPr="00135F6D">
        <w:rPr>
          <w:rFonts w:ascii="Arial Narrow" w:hAnsi="Arial Narrow"/>
          <w:sz w:val="24"/>
          <w:szCs w:val="24"/>
        </w:rPr>
        <w:t>Ollerton</w:t>
      </w:r>
      <w:proofErr w:type="spellEnd"/>
      <w:r w:rsidRPr="00135F6D">
        <w:rPr>
          <w:rFonts w:ascii="Arial Narrow" w:hAnsi="Arial Narrow"/>
          <w:sz w:val="24"/>
          <w:szCs w:val="24"/>
        </w:rPr>
        <w:t xml:space="preserve"> et al. (2019) subraya la importancia de involucrar a las comunidades en la conservación de los polinizadores mediante la educación ambiental, lo que puede fomentar una mayor apreciación y acciones concretas hacia la preservación de las abejas.</w:t>
      </w:r>
    </w:p>
    <w:p w14:paraId="73048E99"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lastRenderedPageBreak/>
        <w:t>La apicultura en Cuba se presenta como una actividad económica de gran relevancia, tanto por su contribución a la agricultura como por su importancia en la producción de miel y otros productos apícolas. Sin embargo, este sector enfrenta diversas problemáticas que obstaculizan su desarrollo.</w:t>
      </w:r>
      <w:r>
        <w:rPr>
          <w:rFonts w:ascii="Arial Narrow" w:hAnsi="Arial Narrow"/>
          <w:sz w:val="24"/>
          <w:szCs w:val="24"/>
        </w:rPr>
        <w:t xml:space="preserve"> </w:t>
      </w:r>
      <w:r w:rsidRPr="00135F6D">
        <w:rPr>
          <w:rFonts w:ascii="Arial Narrow" w:hAnsi="Arial Narrow"/>
          <w:sz w:val="24"/>
          <w:szCs w:val="24"/>
        </w:rPr>
        <w:t>Una de las problemáticas más significativas que enfrenta la apicultura cubana es el acceso limitado a insumos y recursos necesarios para la producción apícola. A pesar de la riqueza natural que posee la isla, la producción de miel se ve afectada por la escasez de equipos de apicultura, lo que dificulta la atención adecuada de las colmenas (Arencibia et al., 2021). Este acceso restringido a recursos se ve acentuado por el embargo económico que ha impuesto Estados Unidos a Cuba, que limita la importación de equipos modernos y tecnología que podrían mejorar la eficiencia de los apicultores (Gómez, 2020). Además, los apicultores enfrentan dificultades en la obtención de materiales como cera y alimentas para las colmenas, lo que repercute directamente en la producción y calidad de la miel (López, 2019).</w:t>
      </w:r>
    </w:p>
    <w:p w14:paraId="10DF734E"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Otra problemática de creciente preocupación es el cambio climático, que ha comenzado a generar efectos negativos en la producción apícola a nivel global, y Cuba no es una excepción. El aumento de las temperaturas, los cambios en los patrones de lluvia y la irregularidad en las temporadas de floración impactan directamente en la disponibilidad de néctar y polen, esenciales para la alimentación de las abejas (Martínez &amp; Rodríguez, 2022). Estos cambios también vulneran los ecosistemas donde habitan las colmenas, lo que pone en riesgo a las poblaciones de abejas y, por ende, a la producción de miel. Según un estudio realizado por García et al. (2023), la adaptación de los apicultores a estas nuevas condiciones climáticas es crucial para asegurar la sostenibilidad de la apicultura en la isla.</w:t>
      </w:r>
    </w:p>
    <w:p w14:paraId="67572437"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La falta de formación y capacitación técnica entre los apicultores cubanos es otra de las problemáticas que obstaculizan el desarrollo del sector apícola. Muchos apicultores carecen de los conocimientos necesarios para manejar eficientemente las colmenas y prevenir enfermedades (López, 2019). La carencia de programas de capacitación y actualización en técnicas modernas de apicultura se traduce en prácticas inadecuadas que afectan la salud de las colmenas y, por ende, la producción de miel (Hernández &amp; Martínez, 2020). </w:t>
      </w:r>
    </w:p>
    <w:p w14:paraId="15154A9E" w14:textId="77777777" w:rsidR="004D70EB"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Finalmente, la problemática sanitaria relacionada con la salud de las abejas es una de las más críticas en la apicultura cubana. Las colmenas están expuestas a diversas enfermedades y plagas, como la varroasis, que provoca importantes pérdidas en las poblaciones de abejas (Arencibia et al., 2021). La falta de acceso a tratamientos eficaces y a información sobre el manejo de enfermedades contribuye a la disminución de la población apícola (Martínez &amp; Rodríguez, 2022). Además, el uso inadecuado </w:t>
      </w:r>
      <w:r w:rsidRPr="00135F6D">
        <w:rPr>
          <w:rFonts w:ascii="Arial Narrow" w:hAnsi="Arial Narrow"/>
          <w:sz w:val="24"/>
          <w:szCs w:val="24"/>
        </w:rPr>
        <w:lastRenderedPageBreak/>
        <w:t>de productos químicos puede generar efectos adversos tanto en la salud de las abejas como en la calidad de la miel producida (López, 2019). Se requiere un enfoque integral que contemple la vigilancia epidemiológica y el desarrollo de programas de salud apícola que garantice la sostenibilidad de este importante recurso.</w:t>
      </w:r>
    </w:p>
    <w:p w14:paraId="6CDC53CE"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La apicultura es una actividad esencial en la agroindustria, no solo por su contribución a la producción de miel, sino también por su papel fundamental en la polinización de cultivos. En Cuba, un país con una rica tradición apícola y una biodiversidad única, la salud y el bienestar de las colonias de abejas se ha convertido en un tema de creciente interés. A medida que la industria apícola se enfrenta a desafíos como enfermedades, parásitos y condiciones ambientales adversas, el uso de aditivos alimentarios como probióticos, prebióticos, simbióticos, mezclas de microorganismos y sustancias posbióticas ha cobrado relevancia.</w:t>
      </w:r>
      <w:r>
        <w:rPr>
          <w:rFonts w:ascii="Arial Narrow" w:hAnsi="Arial Narrow"/>
          <w:sz w:val="24"/>
          <w:szCs w:val="24"/>
        </w:rPr>
        <w:t xml:space="preserve"> </w:t>
      </w:r>
      <w:r w:rsidRPr="00135F6D">
        <w:rPr>
          <w:rFonts w:ascii="Arial Narrow" w:hAnsi="Arial Narrow"/>
          <w:sz w:val="24"/>
          <w:szCs w:val="24"/>
        </w:rPr>
        <w:t xml:space="preserve">Los probióticos son microorganismos vivos que, al ser administrados en cantidades adecuadas, aportan efectos beneficiosos a la salud del huésped. En el contexto de la apicultura, su uso puede contribuir a mejorar la salud intestinal de las abejas, fortalecer su sistema inmunológico y aumentar su resistencia a diversas enfermedades (García et al., 2021). La utilización de probióticos en la alimentación de las abejas podría ser una estrategia eficaz para la reducción del uso de antibióticos y otros tratamientos químicos, a menudo asociados con efectos negativos en los ecosistemas y la salud de los polinizadores (Morrison &amp; </w:t>
      </w:r>
      <w:proofErr w:type="spellStart"/>
      <w:r w:rsidRPr="00135F6D">
        <w:rPr>
          <w:rFonts w:ascii="Arial Narrow" w:hAnsi="Arial Narrow"/>
          <w:sz w:val="24"/>
          <w:szCs w:val="24"/>
        </w:rPr>
        <w:t>Mackie</w:t>
      </w:r>
      <w:proofErr w:type="spellEnd"/>
      <w:r w:rsidRPr="00135F6D">
        <w:rPr>
          <w:rFonts w:ascii="Arial Narrow" w:hAnsi="Arial Narrow"/>
          <w:sz w:val="24"/>
          <w:szCs w:val="24"/>
        </w:rPr>
        <w:t>, 2020). Así, se abre una puerta a la sostenibilidad en la apicultura mediante la implementación de prácticas más naturales y respetuosas con el medio ambiente.</w:t>
      </w:r>
    </w:p>
    <w:p w14:paraId="5B87FFD1"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Las investigaciones recientes han mostrado que la inclusión de probióticos en la dieta de las abejas puede mejorar su crecimiento y desarrollo. Por ejemplo, un estudio de Park et al. (2019) sugiere que la administración de </w:t>
      </w:r>
      <w:r w:rsidRPr="00AD5483">
        <w:rPr>
          <w:rFonts w:ascii="Arial Narrow" w:hAnsi="Arial Narrow"/>
          <w:i/>
          <w:sz w:val="24"/>
          <w:szCs w:val="24"/>
        </w:rPr>
        <w:t xml:space="preserve">Lactobacillus </w:t>
      </w:r>
      <w:proofErr w:type="spellStart"/>
      <w:r w:rsidRPr="00AD5483">
        <w:rPr>
          <w:rFonts w:ascii="Arial Narrow" w:hAnsi="Arial Narrow"/>
          <w:i/>
          <w:sz w:val="24"/>
          <w:szCs w:val="24"/>
        </w:rPr>
        <w:t>spp</w:t>
      </w:r>
      <w:proofErr w:type="spellEnd"/>
      <w:r w:rsidRPr="00135F6D">
        <w:rPr>
          <w:rFonts w:ascii="Arial Narrow" w:hAnsi="Arial Narrow"/>
          <w:sz w:val="24"/>
          <w:szCs w:val="24"/>
        </w:rPr>
        <w:t>. puede promover un mayor aumento en la masa corporal de las abejas obreras. Este efecto positivo se debe a la capacidad de los probióticos para mejorar la digestión y la absorción de nutrientes, optimizando así el aprovechamiento de los recursos alimentarios. Esta mejora en la salud y el crecimiento de las colonias no solo beneficiará a los apicultores a través de una producción más eficiente, sino que también puede contribuir a la estabilidad de los ecosistemas locales, dado que las colonias más fuertes son más capaces de sobrevivir ante desafíos ambientales.</w:t>
      </w:r>
    </w:p>
    <w:p w14:paraId="0B6DEA0B"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Un aspecto importante a considerar es la interacción entre los probióticos y el microbioma intestinal de las abejas. El microbioma juega un papel crucial en la salud de las colonias, actuando en procesos como la digestión, la protección contra patógenos y la regulación del sistema inmunológico (Engel &amp; Moran, 2021). La introducción de probióticos puede ayudar a equilibrar las comunidades microbianas </w:t>
      </w:r>
      <w:r w:rsidRPr="00135F6D">
        <w:rPr>
          <w:rFonts w:ascii="Arial Narrow" w:hAnsi="Arial Narrow"/>
          <w:sz w:val="24"/>
          <w:szCs w:val="24"/>
        </w:rPr>
        <w:lastRenderedPageBreak/>
        <w:t xml:space="preserve">en el intestino de las abejas, lo que podría resultar en una mayor diversidad microbiológica, un indicador de salud. En este sentido, el estudio de </w:t>
      </w:r>
      <w:proofErr w:type="spellStart"/>
      <w:r w:rsidRPr="00135F6D">
        <w:rPr>
          <w:rFonts w:ascii="Arial Narrow" w:hAnsi="Arial Narrow"/>
          <w:sz w:val="24"/>
          <w:szCs w:val="24"/>
        </w:rPr>
        <w:t>Khani</w:t>
      </w:r>
      <w:proofErr w:type="spellEnd"/>
      <w:r w:rsidRPr="00135F6D">
        <w:rPr>
          <w:rFonts w:ascii="Arial Narrow" w:hAnsi="Arial Narrow"/>
          <w:sz w:val="24"/>
          <w:szCs w:val="24"/>
        </w:rPr>
        <w:t xml:space="preserve"> et al. (2020) revela que la suplementación con probióticos no solo favorece la proliferación de especies beneficiosas, sino que también puede inhibir el crecimiento de patógenos potencialmente nocivos, como </w:t>
      </w:r>
      <w:proofErr w:type="spellStart"/>
      <w:r w:rsidRPr="00AD5483">
        <w:rPr>
          <w:rFonts w:ascii="Arial Narrow" w:hAnsi="Arial Narrow"/>
          <w:i/>
          <w:sz w:val="24"/>
          <w:szCs w:val="24"/>
        </w:rPr>
        <w:t>Nosema</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ceranae</w:t>
      </w:r>
      <w:proofErr w:type="spellEnd"/>
      <w:r w:rsidRPr="00135F6D">
        <w:rPr>
          <w:rFonts w:ascii="Arial Narrow" w:hAnsi="Arial Narrow"/>
          <w:sz w:val="24"/>
          <w:szCs w:val="24"/>
        </w:rPr>
        <w:t>, un parásito que ha afectado gravemente a las colonias en diversas partes del mundo, incluida Cuba.</w:t>
      </w:r>
    </w:p>
    <w:p w14:paraId="12B857CE"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Además de su influencia sobre el microbioma y la salud intestinal, los probióticos también pueden impactar en la producción de miel. Según un estudio realizado por </w:t>
      </w:r>
      <w:proofErr w:type="spellStart"/>
      <w:r w:rsidRPr="00135F6D">
        <w:rPr>
          <w:rFonts w:ascii="Arial Narrow" w:hAnsi="Arial Narrow"/>
          <w:sz w:val="24"/>
          <w:szCs w:val="24"/>
        </w:rPr>
        <w:t>Sun</w:t>
      </w:r>
      <w:proofErr w:type="spellEnd"/>
      <w:r w:rsidRPr="00135F6D">
        <w:rPr>
          <w:rFonts w:ascii="Arial Narrow" w:hAnsi="Arial Narrow"/>
          <w:sz w:val="24"/>
          <w:szCs w:val="24"/>
        </w:rPr>
        <w:t xml:space="preserve"> et al. (2021), la inclusión de probióticos en la alimentación de las abejas puede resultar en un aumento significativo del rendimiento en la producción de miel, además de mejorar la calidad del producto final. En este contexto, la implementación de prácticas que favorezcan la inclusión de probióticos en la alimentación de las colonias puede ser un factor determinante para incrementar no solo la cantidad, sino también la calidad de la miel cubana en el mercado nacional e internacional.</w:t>
      </w:r>
    </w:p>
    <w:p w14:paraId="450D28F7"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No obstante, la incorporación de probióticos en la apicultura cubana no está exenta de desafíos. La variabilidad en la composición y la calidad de los productos probióticos disponibles en el mercado plantea cuestiones sobre su efectividad (Morrison &amp; </w:t>
      </w:r>
      <w:proofErr w:type="spellStart"/>
      <w:r w:rsidRPr="00135F6D">
        <w:rPr>
          <w:rFonts w:ascii="Arial Narrow" w:hAnsi="Arial Narrow"/>
          <w:sz w:val="24"/>
          <w:szCs w:val="24"/>
        </w:rPr>
        <w:t>Mackie</w:t>
      </w:r>
      <w:proofErr w:type="spellEnd"/>
      <w:r w:rsidRPr="00135F6D">
        <w:rPr>
          <w:rFonts w:ascii="Arial Narrow" w:hAnsi="Arial Narrow"/>
          <w:sz w:val="24"/>
          <w:szCs w:val="24"/>
        </w:rPr>
        <w:t>, 2020). En este sentido, es vital realizar investigaciones que permitan identificar las cepas óptimas de microorganismos para su aplicación en las condiciones específicas de la apicultura cubana. Asimismo, es necesario educar a los apicultores sobre las mejores prácticas para la utilización de estos aditivos, asegurando que se implementen adecuadamente y que se monitoricen sus efectos.</w:t>
      </w:r>
    </w:p>
    <w:p w14:paraId="24E96F3D"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Los probióticos son microorganismos vivos que, cuando se administran en cantidades adecuadas, proporcionan beneficios para la salud del huésped. Esta definición se fundamenta en la premisa de que estos microorganismos, principalmente bacterias y levaduras, contribuyen de manera positiva a la salud humana, específicamente al sistema digestivo, aunque sus efectos pueden extenderse a otros sistemas del organismo. El término "probiótico", derivado del griego "pro" que significa "a favor de" y "</w:t>
      </w:r>
      <w:proofErr w:type="spellStart"/>
      <w:r w:rsidRPr="00135F6D">
        <w:rPr>
          <w:rFonts w:ascii="Arial Narrow" w:hAnsi="Arial Narrow"/>
          <w:sz w:val="24"/>
          <w:szCs w:val="24"/>
        </w:rPr>
        <w:t>bios</w:t>
      </w:r>
      <w:proofErr w:type="spellEnd"/>
      <w:r w:rsidRPr="00135F6D">
        <w:rPr>
          <w:rFonts w:ascii="Arial Narrow" w:hAnsi="Arial Narrow"/>
          <w:sz w:val="24"/>
          <w:szCs w:val="24"/>
        </w:rPr>
        <w:t>" que significa "vida", implica una relación intrínseca entre estas entidades microbianas y la salud del ser humano (FAO/WHO, 2020).</w:t>
      </w:r>
    </w:p>
    <w:p w14:paraId="2A5D3308"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Los probióticos pueden encontrarse en una variedad de alimentos fermentados, como el yogur, el kéfir y el chucrut, así como en suplementos dietéticos. La ingestión regular de estos microorganismos puede mejorar la composición y función del microbioma intestinal, un ecosistema complejo de bacterias que reside en el tracto gastrointestinal, y que juega un papel crucial en la digestión, la absorción de nutrientes y el sistema inmunológico (</w:t>
      </w:r>
      <w:proofErr w:type="spellStart"/>
      <w:r w:rsidRPr="00135F6D">
        <w:rPr>
          <w:rFonts w:ascii="Arial Narrow" w:hAnsi="Arial Narrow"/>
          <w:sz w:val="24"/>
          <w:szCs w:val="24"/>
        </w:rPr>
        <w:t>O'Sullivan</w:t>
      </w:r>
      <w:proofErr w:type="spellEnd"/>
      <w:r w:rsidRPr="00135F6D">
        <w:rPr>
          <w:rFonts w:ascii="Arial Narrow" w:hAnsi="Arial Narrow"/>
          <w:sz w:val="24"/>
          <w:szCs w:val="24"/>
        </w:rPr>
        <w:t xml:space="preserve"> et al., 2022). Además, la investigación </w:t>
      </w:r>
      <w:r w:rsidRPr="00135F6D">
        <w:rPr>
          <w:rFonts w:ascii="Arial Narrow" w:hAnsi="Arial Narrow"/>
          <w:sz w:val="24"/>
          <w:szCs w:val="24"/>
        </w:rPr>
        <w:lastRenderedPageBreak/>
        <w:t>ha demostrado que ciertos probióticos pueden ayudar a prevenir y tratar trastornos intestinales como la diarrea, el síndrome del intestino irritable y la enfermedad inflamatoria intestinal, haciendo de ellos un área de interés creciente en la nutrición y la medicina (Duncan et al., 2021).</w:t>
      </w:r>
    </w:p>
    <w:p w14:paraId="547B7267"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La clasificación de los probióticos se basa en la especie, el género y las características funcionales de los microorganismos. Las bacterias del género Lactobacillus y </w:t>
      </w:r>
      <w:proofErr w:type="spellStart"/>
      <w:r w:rsidRPr="00135F6D">
        <w:rPr>
          <w:rFonts w:ascii="Arial Narrow" w:hAnsi="Arial Narrow"/>
          <w:sz w:val="24"/>
          <w:szCs w:val="24"/>
        </w:rPr>
        <w:t>Bifidobacterium</w:t>
      </w:r>
      <w:proofErr w:type="spellEnd"/>
      <w:r w:rsidRPr="00135F6D">
        <w:rPr>
          <w:rFonts w:ascii="Arial Narrow" w:hAnsi="Arial Narrow"/>
          <w:sz w:val="24"/>
          <w:szCs w:val="24"/>
        </w:rPr>
        <w:t xml:space="preserve"> son dos de los grupos más estudiados y utilizados en productos comerciales. Cada cepa tiene propiedades específicas que pueden influir en su eficacia en diversas aplicaciones clínicas (Keller et al., 2021). En este contexto, es fundamental considerar que no todos los probióticos son iguales; sus efectos pueden variar considerablemente dependiendo de la cepa específica, la dosis y el estado de salud del individuo que los consume.</w:t>
      </w:r>
    </w:p>
    <w:p w14:paraId="1EE0B19C"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La investigación sobre los mecanismos de acción de los probióticos sugiere que estos microorganismos pueden intervenir en diferentes procesos fisiológicos. Por ejemplo, se ha demostrado que pueden modificar la microbiota intestinal, competir por nutrientes y receptores en la mucosa intestinal y modular la respuesta del sistema inmunológico, contribuyendo así a la salud del huésped (Cenit et al., 2022). Adicionalmente, existen evidencias que sugieren que los probióticos pueden producir metabolitos bioactivos, como ácidos grasos de cadena corta, que tienen efectos antiinflamatorios y benefician el metabolismo del huésped.</w:t>
      </w:r>
    </w:p>
    <w:p w14:paraId="2D0A7F7F"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A pesar de sus numerosos beneficios documentados, el uso de probióticos no está exento de controversias y consideraciones. La eficacia de los probióticos puede verse afectada por diversos factores, como la dieta del individuo, la presencia de enfermedades subyacentes y la interacción con otros medicamentos (</w:t>
      </w:r>
      <w:proofErr w:type="spellStart"/>
      <w:r w:rsidRPr="00135F6D">
        <w:rPr>
          <w:rFonts w:ascii="Arial Narrow" w:hAnsi="Arial Narrow"/>
          <w:sz w:val="24"/>
          <w:szCs w:val="24"/>
        </w:rPr>
        <w:t>Montalto</w:t>
      </w:r>
      <w:proofErr w:type="spellEnd"/>
      <w:r w:rsidRPr="00135F6D">
        <w:rPr>
          <w:rFonts w:ascii="Arial Narrow" w:hAnsi="Arial Narrow"/>
          <w:sz w:val="24"/>
          <w:szCs w:val="24"/>
        </w:rPr>
        <w:t xml:space="preserve"> et al., 2021). Asimismo, es crucial que tanto profesionales de la salud como consumidores estén informados sobre la calidad y la viabilidad de los productos probióticos, dado que muchos de ellos no son regulados de la misma manera que los medicamentos, lo que puede impactar su efectividad.</w:t>
      </w:r>
    </w:p>
    <w:p w14:paraId="06C9EC1A"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La apicultura, como práctica agrícola dedicada a la cría y manejo de abejas con el objetivo de obtener productos como miel, cera y polen, ha tenido un desarrollo significativo en Cuba. Entre los elementos que influyen en la salud y productividad de las colonias de abejas, los microorganismos juegan un papel fundamental, tanto en la promoción de la salud de los abejorros como en el manejo de enfermedades. En primer lugar, es imperativo mencionar la importancia de los probióticos en la apicultura. Los probióticos son microorganismos vivos que, cuando se administran en cantidades adecuadas, confieren beneficios a la salud del hospedador. En el contexto de la apicultura, estos </w:t>
      </w:r>
      <w:r w:rsidRPr="00135F6D">
        <w:rPr>
          <w:rFonts w:ascii="Arial Narrow" w:hAnsi="Arial Narrow"/>
          <w:sz w:val="24"/>
          <w:szCs w:val="24"/>
        </w:rPr>
        <w:lastRenderedPageBreak/>
        <w:t xml:space="preserve">microorganismos pueden ayudar a las abejas a resistir patógenos y a mejorar la digestión. Estudios recientes han demostrado que la suplementación con probióticos, como </w:t>
      </w:r>
      <w:r w:rsidRPr="00AD5483">
        <w:rPr>
          <w:rFonts w:ascii="Arial Narrow" w:hAnsi="Arial Narrow"/>
          <w:i/>
          <w:sz w:val="24"/>
          <w:szCs w:val="24"/>
        </w:rPr>
        <w:t xml:space="preserve">Lactobacillus </w:t>
      </w:r>
      <w:proofErr w:type="spellStart"/>
      <w:r w:rsidRPr="00AD5483">
        <w:rPr>
          <w:rFonts w:ascii="Arial Narrow" w:hAnsi="Arial Narrow"/>
          <w:i/>
          <w:sz w:val="24"/>
          <w:szCs w:val="24"/>
        </w:rPr>
        <w:t>spp</w:t>
      </w:r>
      <w:proofErr w:type="spellEnd"/>
      <w:r w:rsidRPr="00AD5483">
        <w:rPr>
          <w:rFonts w:ascii="Arial Narrow" w:hAnsi="Arial Narrow"/>
          <w:i/>
          <w:sz w:val="24"/>
          <w:szCs w:val="24"/>
        </w:rPr>
        <w:t>.</w:t>
      </w:r>
      <w:r w:rsidRPr="00135F6D">
        <w:rPr>
          <w:rFonts w:ascii="Arial Narrow" w:hAnsi="Arial Narrow"/>
          <w:sz w:val="24"/>
          <w:szCs w:val="24"/>
        </w:rPr>
        <w:t xml:space="preserve"> y </w:t>
      </w:r>
      <w:proofErr w:type="spellStart"/>
      <w:r w:rsidRPr="00AD5483">
        <w:rPr>
          <w:rFonts w:ascii="Arial Narrow" w:hAnsi="Arial Narrow"/>
          <w:i/>
          <w:sz w:val="24"/>
          <w:szCs w:val="24"/>
        </w:rPr>
        <w:t>Bifidobacterium</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spp</w:t>
      </w:r>
      <w:proofErr w:type="spellEnd"/>
      <w:r w:rsidRPr="00135F6D">
        <w:rPr>
          <w:rFonts w:ascii="Arial Narrow" w:hAnsi="Arial Narrow"/>
          <w:sz w:val="24"/>
          <w:szCs w:val="24"/>
        </w:rPr>
        <w:t>., puede aumentar la supervivencia de las colonias al mejorar su salud intestinal y promover el equilibrio microbiano (Cruz &amp; Rodríguez, 2021). Estos microorganismos se han utilizado en la alimentación de las abejas para fomentar su bienestar y óptima producción (Pérez et al., 2023).</w:t>
      </w:r>
    </w:p>
    <w:p w14:paraId="0B73676F"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En segundo lugar, la utilización de levaduras en la apicultura cubana merece una atención especial. Las levaduras, específicamente </w:t>
      </w:r>
      <w:proofErr w:type="spellStart"/>
      <w:r w:rsidRPr="00AD5483">
        <w:rPr>
          <w:rFonts w:ascii="Arial Narrow" w:hAnsi="Arial Narrow"/>
          <w:i/>
          <w:sz w:val="24"/>
          <w:szCs w:val="24"/>
        </w:rPr>
        <w:t>Saccharomyces</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cerevisiae</w:t>
      </w:r>
      <w:proofErr w:type="spellEnd"/>
      <w:r w:rsidRPr="00135F6D">
        <w:rPr>
          <w:rFonts w:ascii="Arial Narrow" w:hAnsi="Arial Narrow"/>
          <w:sz w:val="24"/>
          <w:szCs w:val="24"/>
        </w:rPr>
        <w:t>, han demostrado ser herramientas valiosas en la mejora de la nutrición de las colonias. La adición de levaduras a la dieta de las abejas no solo mejora el proceso de fermentación, sino que también aumenta la disponibilidad de nutrientes esenciales, favoreciendo el crecimiento y desarrollo de las larvas (Reyes &amp; González, 2022). Este enfoque ha sido respaldado por investigaciones que muestran un aumento en la producción de miel y un fortalecimiento en la resistencia a enfermedades mediante el uso de levaduras como complemento alimenticio (Mena et al., 2023).</w:t>
      </w:r>
    </w:p>
    <w:p w14:paraId="6553B376"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Otro aspecto relevante es la gestión de enfermedades fúngicas que afectan a las colmenas. Existen diversos hongos patógenos que afectan la salud de las abejas, como </w:t>
      </w:r>
      <w:proofErr w:type="spellStart"/>
      <w:r w:rsidRPr="00AD5483">
        <w:rPr>
          <w:rFonts w:ascii="Arial Narrow" w:hAnsi="Arial Narrow"/>
          <w:i/>
          <w:sz w:val="24"/>
          <w:szCs w:val="24"/>
        </w:rPr>
        <w:t>Nosema</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apis</w:t>
      </w:r>
      <w:proofErr w:type="spellEnd"/>
      <w:r w:rsidRPr="00AD5483">
        <w:rPr>
          <w:rFonts w:ascii="Arial Narrow" w:hAnsi="Arial Narrow"/>
          <w:i/>
          <w:sz w:val="24"/>
          <w:szCs w:val="24"/>
        </w:rPr>
        <w:t xml:space="preserve"> y </w:t>
      </w:r>
      <w:proofErr w:type="spellStart"/>
      <w:r w:rsidRPr="00AD5483">
        <w:rPr>
          <w:rFonts w:ascii="Arial Narrow" w:hAnsi="Arial Narrow"/>
          <w:i/>
          <w:sz w:val="24"/>
          <w:szCs w:val="24"/>
        </w:rPr>
        <w:t>Nosema</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ceranae</w:t>
      </w:r>
      <w:proofErr w:type="spellEnd"/>
      <w:r w:rsidRPr="00135F6D">
        <w:rPr>
          <w:rFonts w:ascii="Arial Narrow" w:hAnsi="Arial Narrow"/>
          <w:sz w:val="24"/>
          <w:szCs w:val="24"/>
        </w:rPr>
        <w:t xml:space="preserve">, que son responsables de la enfermedad conocida como </w:t>
      </w:r>
      <w:proofErr w:type="spellStart"/>
      <w:r w:rsidRPr="00AD5483">
        <w:rPr>
          <w:rFonts w:ascii="Arial Narrow" w:hAnsi="Arial Narrow"/>
          <w:i/>
          <w:sz w:val="24"/>
          <w:szCs w:val="24"/>
        </w:rPr>
        <w:t>nosemosis</w:t>
      </w:r>
      <w:proofErr w:type="spellEnd"/>
      <w:r w:rsidRPr="00AD5483">
        <w:rPr>
          <w:rFonts w:ascii="Arial Narrow" w:hAnsi="Arial Narrow"/>
          <w:i/>
          <w:sz w:val="24"/>
          <w:szCs w:val="24"/>
        </w:rPr>
        <w:t>.</w:t>
      </w:r>
      <w:r w:rsidRPr="00135F6D">
        <w:rPr>
          <w:rFonts w:ascii="Arial Narrow" w:hAnsi="Arial Narrow"/>
          <w:sz w:val="24"/>
          <w:szCs w:val="24"/>
        </w:rPr>
        <w:t xml:space="preserve"> La implementación de tratamientos biológicos basados en microorganismos antagonistas ha mostrado resultados prometedores. Investigaciones recientes sugieren que el uso de hongos como </w:t>
      </w:r>
      <w:proofErr w:type="spellStart"/>
      <w:r w:rsidRPr="00AD5483">
        <w:rPr>
          <w:rFonts w:ascii="Arial Narrow" w:hAnsi="Arial Narrow"/>
          <w:i/>
          <w:sz w:val="24"/>
          <w:szCs w:val="24"/>
        </w:rPr>
        <w:t>Trichoderma</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spp</w:t>
      </w:r>
      <w:proofErr w:type="spellEnd"/>
      <w:r w:rsidRPr="00AD5483">
        <w:rPr>
          <w:rFonts w:ascii="Arial Narrow" w:hAnsi="Arial Narrow"/>
          <w:i/>
          <w:sz w:val="24"/>
          <w:szCs w:val="24"/>
        </w:rPr>
        <w:t>.</w:t>
      </w:r>
      <w:r w:rsidRPr="00135F6D">
        <w:rPr>
          <w:rFonts w:ascii="Arial Narrow" w:hAnsi="Arial Narrow"/>
          <w:sz w:val="24"/>
          <w:szCs w:val="24"/>
        </w:rPr>
        <w:t xml:space="preserve"> puede ayudar a controlar las infestaciones de Nosema, reduciendo la carga patógena y, por ende, las pérdidas económicas en la apicultura (Santos &amp; Pérez, 2021). Estos enfoques no solo son eficaces, sino que también son sostenibles, alineándose con prácticas ambientales que priorizan la salud del ecosistema.</w:t>
      </w:r>
    </w:p>
    <w:p w14:paraId="5718A12A"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La utilización de bacterias ácido-lácticas también ha cobrado relevancia en la apicultura cubana. Estas bacterias tienen propiedades beneficiosas que pueden contribuir a la salud general de las colonias. En particular, se ha estudiado el uso de especies como </w:t>
      </w:r>
      <w:r w:rsidRPr="00AD5483">
        <w:rPr>
          <w:rFonts w:ascii="Arial Narrow" w:hAnsi="Arial Narrow"/>
          <w:i/>
          <w:sz w:val="24"/>
          <w:szCs w:val="24"/>
        </w:rPr>
        <w:t xml:space="preserve">Lactobacillus </w:t>
      </w:r>
      <w:proofErr w:type="spellStart"/>
      <w:r w:rsidRPr="00AD5483">
        <w:rPr>
          <w:rFonts w:ascii="Arial Narrow" w:hAnsi="Arial Narrow"/>
          <w:i/>
          <w:sz w:val="24"/>
          <w:szCs w:val="24"/>
        </w:rPr>
        <w:t>plantarum</w:t>
      </w:r>
      <w:proofErr w:type="spellEnd"/>
      <w:r w:rsidRPr="00135F6D">
        <w:rPr>
          <w:rFonts w:ascii="Arial Narrow" w:hAnsi="Arial Narrow"/>
          <w:sz w:val="24"/>
          <w:szCs w:val="24"/>
        </w:rPr>
        <w:t>, que pueden ayudar en la fermentación de los productos de las abejas, mejorando su digestibilidad y, por ende, el valor nutricional (Alonso et al., 2022). Además, la incorporación de estas bacterias en la alimentación puede contribuir a la prevención de enfermedades bacterianas, ofreciendo una alternativa natural frente a los antibióticos (Gonzales &amp; Córdova, 2023).</w:t>
      </w:r>
    </w:p>
    <w:p w14:paraId="66EBA64A"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Por último, es vital considerar el impacto de la biotecnología en la apicultura moderna. Los avances en las tecnologías de laboratorio han permitido el aislamiento y la identificación de microorganismos </w:t>
      </w:r>
      <w:r w:rsidRPr="00135F6D">
        <w:rPr>
          <w:rFonts w:ascii="Arial Narrow" w:hAnsi="Arial Narrow"/>
          <w:sz w:val="24"/>
          <w:szCs w:val="24"/>
        </w:rPr>
        <w:lastRenderedPageBreak/>
        <w:t>que pueden ser utilizados de manera eficaz en el manejo de colmenas. La biotecnología no solo ha permitido mejorar la productividad de las abejas a través de microorganismos seleccionados, sino que también ha contribuido a la creación de productos más sostenibles y menos nocivos para el medio ambiente. La optimización de cultivos de microorganismos en condiciones controladas es un área en la que la apicultura cubana está comenzando a invertir (Martínez &amp; Castro, 2023).</w:t>
      </w:r>
    </w:p>
    <w:p w14:paraId="79576382" w14:textId="77777777" w:rsidR="004D70EB"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La apicultura en Cuba se ha visto desafiada por diversos factores, entre los cuales se destacan las enfermedades que afectan a las colonias de abejas. En este contexto, el uso de microorganismos probióticos ha ganado atención como una estrategia para mejorar la salud y productividad de las colmenas. Los probióticos, definidos como microorganismos vivos que, cuando se administran en cantidades adecuadas, brindan beneficios a la salud del huésped, han sido empleados en la apicultura como una alternativa natural para el tratamiento y control de enfermedades (Pérez et al., 2021). En Cuba, se ha investigado el uso de bacterias lácticas, levaduras y hongos como probióticos, destacando su papel en la mejora del sistema inmunológico de las abejas y la prevención de enfermedades como la </w:t>
      </w:r>
      <w:proofErr w:type="spellStart"/>
      <w:r w:rsidRPr="00135F6D">
        <w:rPr>
          <w:rFonts w:ascii="Arial Narrow" w:hAnsi="Arial Narrow"/>
          <w:sz w:val="24"/>
          <w:szCs w:val="24"/>
        </w:rPr>
        <w:t>Nosemosis</w:t>
      </w:r>
      <w:proofErr w:type="spellEnd"/>
      <w:r w:rsidRPr="00135F6D">
        <w:rPr>
          <w:rFonts w:ascii="Arial Narrow" w:hAnsi="Arial Narrow"/>
          <w:sz w:val="24"/>
          <w:szCs w:val="24"/>
        </w:rPr>
        <w:t xml:space="preserve">, provocada por Neoplasma </w:t>
      </w:r>
      <w:proofErr w:type="spellStart"/>
      <w:r w:rsidRPr="00135F6D">
        <w:rPr>
          <w:rFonts w:ascii="Arial Narrow" w:hAnsi="Arial Narrow"/>
          <w:sz w:val="24"/>
          <w:szCs w:val="24"/>
        </w:rPr>
        <w:t>apis</w:t>
      </w:r>
      <w:proofErr w:type="spellEnd"/>
      <w:r w:rsidRPr="00135F6D">
        <w:rPr>
          <w:rFonts w:ascii="Arial Narrow" w:hAnsi="Arial Narrow"/>
          <w:sz w:val="24"/>
          <w:szCs w:val="24"/>
        </w:rPr>
        <w:t xml:space="preserve"> (Fernández et al., 2022).</w:t>
      </w:r>
    </w:p>
    <w:p w14:paraId="48224D18" w14:textId="77777777" w:rsidR="00AD5483" w:rsidRDefault="004D70EB" w:rsidP="004D70EB">
      <w:pPr>
        <w:spacing w:after="0" w:line="360" w:lineRule="auto"/>
        <w:jc w:val="both"/>
      </w:pPr>
      <w:r w:rsidRPr="00135F6D">
        <w:rPr>
          <w:rFonts w:ascii="Arial Narrow" w:hAnsi="Arial Narrow"/>
          <w:sz w:val="24"/>
          <w:szCs w:val="24"/>
        </w:rPr>
        <w:t>E</w:t>
      </w:r>
      <w:r>
        <w:rPr>
          <w:rFonts w:ascii="Arial Narrow" w:hAnsi="Arial Narrow"/>
          <w:sz w:val="24"/>
          <w:szCs w:val="24"/>
        </w:rPr>
        <w:t>n e</w:t>
      </w:r>
      <w:r w:rsidRPr="00135F6D">
        <w:rPr>
          <w:rFonts w:ascii="Arial Narrow" w:hAnsi="Arial Narrow"/>
          <w:sz w:val="24"/>
          <w:szCs w:val="24"/>
        </w:rPr>
        <w:t xml:space="preserve">l cuadro </w:t>
      </w:r>
      <w:r>
        <w:rPr>
          <w:rFonts w:ascii="Arial Narrow" w:hAnsi="Arial Narrow"/>
          <w:sz w:val="24"/>
          <w:szCs w:val="24"/>
        </w:rPr>
        <w:t>1</w:t>
      </w:r>
      <w:r w:rsidRPr="00135F6D">
        <w:rPr>
          <w:rFonts w:ascii="Arial Narrow" w:hAnsi="Arial Narrow"/>
          <w:sz w:val="24"/>
          <w:szCs w:val="24"/>
        </w:rPr>
        <w:t xml:space="preserve"> </w:t>
      </w:r>
      <w:r>
        <w:rPr>
          <w:rFonts w:ascii="Arial Narrow" w:hAnsi="Arial Narrow"/>
          <w:sz w:val="24"/>
          <w:szCs w:val="24"/>
        </w:rPr>
        <w:t>se muestra</w:t>
      </w:r>
      <w:r w:rsidRPr="00135F6D">
        <w:rPr>
          <w:rFonts w:ascii="Arial Narrow" w:hAnsi="Arial Narrow"/>
          <w:sz w:val="24"/>
          <w:szCs w:val="24"/>
        </w:rPr>
        <w:t xml:space="preserve"> los microorganismos probióticos empleados en las abejas y su impacto en la salud de las colonias:</w:t>
      </w:r>
      <w:r w:rsidR="00AD5483" w:rsidRPr="00AD5483">
        <w:t xml:space="preserve"> </w:t>
      </w:r>
    </w:p>
    <w:p w14:paraId="28917162" w14:textId="23E94C56" w:rsidR="004D70EB" w:rsidRPr="00135F6D" w:rsidRDefault="00AD5483" w:rsidP="004D70EB">
      <w:pPr>
        <w:spacing w:after="0" w:line="360" w:lineRule="auto"/>
        <w:jc w:val="both"/>
        <w:rPr>
          <w:rFonts w:ascii="Arial Narrow" w:hAnsi="Arial Narrow"/>
          <w:sz w:val="24"/>
          <w:szCs w:val="24"/>
        </w:rPr>
      </w:pPr>
      <w:r w:rsidRPr="00AD5483">
        <w:rPr>
          <w:rFonts w:ascii="Arial Narrow" w:hAnsi="Arial Narrow"/>
          <w:sz w:val="24"/>
          <w:szCs w:val="24"/>
        </w:rPr>
        <w:t>Cuadro 1. Microorganismos probióticos empleados en las abejas</w:t>
      </w:r>
    </w:p>
    <w:tbl>
      <w:tblPr>
        <w:tblStyle w:val="Tablaconcuadrcula"/>
        <w:tblW w:w="9998" w:type="dxa"/>
        <w:tblLayout w:type="fixed"/>
        <w:tblLook w:val="04A0" w:firstRow="1" w:lastRow="0" w:firstColumn="1" w:lastColumn="0" w:noHBand="0" w:noVBand="1"/>
      </w:tblPr>
      <w:tblGrid>
        <w:gridCol w:w="2667"/>
        <w:gridCol w:w="1157"/>
        <w:gridCol w:w="3675"/>
        <w:gridCol w:w="2499"/>
      </w:tblGrid>
      <w:tr w:rsidR="004D70EB" w14:paraId="01D8DBAC" w14:textId="77777777" w:rsidTr="00A008A3">
        <w:tc>
          <w:tcPr>
            <w:tcW w:w="2667" w:type="dxa"/>
          </w:tcPr>
          <w:p w14:paraId="6EB77984" w14:textId="77777777" w:rsidR="004D70EB" w:rsidRDefault="004D70EB" w:rsidP="004D70EB">
            <w:pPr>
              <w:spacing w:line="360" w:lineRule="auto"/>
              <w:jc w:val="both"/>
              <w:rPr>
                <w:rFonts w:ascii="Arial Narrow" w:hAnsi="Arial Narrow"/>
                <w:sz w:val="24"/>
                <w:szCs w:val="24"/>
              </w:rPr>
            </w:pPr>
            <w:r w:rsidRPr="00135F6D">
              <w:rPr>
                <w:rFonts w:ascii="Arial Narrow" w:hAnsi="Arial Narrow"/>
                <w:sz w:val="24"/>
                <w:szCs w:val="24"/>
              </w:rPr>
              <w:t>Microorganismo</w:t>
            </w:r>
          </w:p>
        </w:tc>
        <w:tc>
          <w:tcPr>
            <w:tcW w:w="1157" w:type="dxa"/>
          </w:tcPr>
          <w:p w14:paraId="0FBDB0A5" w14:textId="77777777" w:rsidR="004D70EB" w:rsidRDefault="004D70EB" w:rsidP="004D70EB">
            <w:pPr>
              <w:spacing w:line="360" w:lineRule="auto"/>
              <w:jc w:val="both"/>
              <w:rPr>
                <w:rFonts w:ascii="Arial Narrow" w:hAnsi="Arial Narrow"/>
                <w:sz w:val="24"/>
                <w:szCs w:val="24"/>
              </w:rPr>
            </w:pPr>
            <w:r>
              <w:rPr>
                <w:rFonts w:ascii="Arial Narrow" w:hAnsi="Arial Narrow"/>
                <w:sz w:val="24"/>
                <w:szCs w:val="24"/>
              </w:rPr>
              <w:t xml:space="preserve">Tipo </w:t>
            </w:r>
          </w:p>
        </w:tc>
        <w:tc>
          <w:tcPr>
            <w:tcW w:w="3675" w:type="dxa"/>
          </w:tcPr>
          <w:p w14:paraId="7B2E6ECC" w14:textId="77777777" w:rsidR="004D70EB" w:rsidRDefault="004D70EB" w:rsidP="004D70EB">
            <w:pPr>
              <w:spacing w:line="360" w:lineRule="auto"/>
              <w:jc w:val="both"/>
              <w:rPr>
                <w:rFonts w:ascii="Arial Narrow" w:hAnsi="Arial Narrow"/>
                <w:sz w:val="24"/>
                <w:szCs w:val="24"/>
              </w:rPr>
            </w:pPr>
            <w:r w:rsidRPr="00135F6D">
              <w:rPr>
                <w:rFonts w:ascii="Arial Narrow" w:hAnsi="Arial Narrow"/>
                <w:sz w:val="24"/>
                <w:szCs w:val="24"/>
              </w:rPr>
              <w:t>Beneficio Comprobado</w:t>
            </w:r>
          </w:p>
        </w:tc>
        <w:tc>
          <w:tcPr>
            <w:tcW w:w="2499" w:type="dxa"/>
          </w:tcPr>
          <w:p w14:paraId="3F5D858A" w14:textId="77777777" w:rsidR="004D70EB" w:rsidRDefault="004D70EB" w:rsidP="004D70EB">
            <w:pPr>
              <w:spacing w:line="360" w:lineRule="auto"/>
              <w:jc w:val="both"/>
              <w:rPr>
                <w:rFonts w:ascii="Arial Narrow" w:hAnsi="Arial Narrow"/>
                <w:sz w:val="24"/>
                <w:szCs w:val="24"/>
              </w:rPr>
            </w:pPr>
            <w:r w:rsidRPr="00135F6D">
              <w:rPr>
                <w:rFonts w:ascii="Arial Narrow" w:hAnsi="Arial Narrow"/>
                <w:sz w:val="24"/>
                <w:szCs w:val="24"/>
              </w:rPr>
              <w:t>Referencias</w:t>
            </w:r>
          </w:p>
        </w:tc>
      </w:tr>
      <w:tr w:rsidR="004D70EB" w14:paraId="71841496" w14:textId="77777777" w:rsidTr="00A008A3">
        <w:tc>
          <w:tcPr>
            <w:tcW w:w="2667" w:type="dxa"/>
          </w:tcPr>
          <w:p w14:paraId="77701578" w14:textId="77777777" w:rsidR="004D70EB" w:rsidRDefault="004D70EB" w:rsidP="004D70EB">
            <w:pPr>
              <w:spacing w:line="360" w:lineRule="auto"/>
              <w:jc w:val="both"/>
              <w:rPr>
                <w:rFonts w:ascii="Arial Narrow" w:hAnsi="Arial Narrow"/>
                <w:sz w:val="24"/>
                <w:szCs w:val="24"/>
              </w:rPr>
            </w:pPr>
            <w:r w:rsidRPr="005A7937">
              <w:rPr>
                <w:rFonts w:ascii="Arial Narrow" w:hAnsi="Arial Narrow"/>
                <w:sz w:val="24"/>
                <w:szCs w:val="24"/>
              </w:rPr>
              <w:t xml:space="preserve">Lactobacillus </w:t>
            </w:r>
            <w:proofErr w:type="spellStart"/>
            <w:r w:rsidRPr="005A7937">
              <w:rPr>
                <w:rFonts w:ascii="Arial Narrow" w:hAnsi="Arial Narrow"/>
                <w:sz w:val="24"/>
                <w:szCs w:val="24"/>
              </w:rPr>
              <w:t>kunkeei</w:t>
            </w:r>
            <w:proofErr w:type="spellEnd"/>
          </w:p>
        </w:tc>
        <w:tc>
          <w:tcPr>
            <w:tcW w:w="1157" w:type="dxa"/>
          </w:tcPr>
          <w:p w14:paraId="21F4A172" w14:textId="77777777" w:rsidR="004D70EB" w:rsidRDefault="004D70EB" w:rsidP="004D70EB">
            <w:pPr>
              <w:spacing w:line="360" w:lineRule="auto"/>
              <w:jc w:val="both"/>
              <w:rPr>
                <w:rFonts w:ascii="Arial Narrow" w:hAnsi="Arial Narrow"/>
                <w:sz w:val="24"/>
                <w:szCs w:val="24"/>
              </w:rPr>
            </w:pPr>
            <w:r w:rsidRPr="005A7937">
              <w:rPr>
                <w:rFonts w:ascii="Arial Narrow" w:hAnsi="Arial Narrow"/>
                <w:sz w:val="24"/>
                <w:szCs w:val="24"/>
              </w:rPr>
              <w:t>Bacteri</w:t>
            </w:r>
            <w:r>
              <w:rPr>
                <w:rFonts w:ascii="Arial Narrow" w:hAnsi="Arial Narrow"/>
                <w:sz w:val="24"/>
                <w:szCs w:val="24"/>
              </w:rPr>
              <w:t>a</w:t>
            </w:r>
          </w:p>
        </w:tc>
        <w:tc>
          <w:tcPr>
            <w:tcW w:w="3675" w:type="dxa"/>
          </w:tcPr>
          <w:p w14:paraId="40E25EC4" w14:textId="77777777" w:rsidR="004D70EB" w:rsidRDefault="004D70EB" w:rsidP="004D70EB">
            <w:pPr>
              <w:spacing w:line="360" w:lineRule="auto"/>
              <w:jc w:val="both"/>
              <w:rPr>
                <w:rFonts w:ascii="Arial Narrow" w:hAnsi="Arial Narrow"/>
                <w:sz w:val="24"/>
                <w:szCs w:val="24"/>
              </w:rPr>
            </w:pPr>
            <w:r w:rsidRPr="005A7937">
              <w:rPr>
                <w:rFonts w:ascii="Arial Narrow" w:hAnsi="Arial Narrow"/>
                <w:sz w:val="24"/>
                <w:szCs w:val="24"/>
              </w:rPr>
              <w:t>Mejora de la microbiota intestinal</w:t>
            </w:r>
          </w:p>
        </w:tc>
        <w:tc>
          <w:tcPr>
            <w:tcW w:w="2499" w:type="dxa"/>
          </w:tcPr>
          <w:p w14:paraId="475A6290" w14:textId="77777777" w:rsidR="004D70EB" w:rsidRDefault="004D70EB" w:rsidP="004D70EB">
            <w:pPr>
              <w:spacing w:line="360" w:lineRule="auto"/>
              <w:jc w:val="both"/>
              <w:rPr>
                <w:rFonts w:ascii="Arial Narrow" w:hAnsi="Arial Narrow"/>
                <w:sz w:val="24"/>
                <w:szCs w:val="24"/>
              </w:rPr>
            </w:pPr>
            <w:r w:rsidRPr="005A7937">
              <w:rPr>
                <w:rFonts w:ascii="Arial Narrow" w:hAnsi="Arial Narrow"/>
                <w:sz w:val="24"/>
                <w:szCs w:val="24"/>
              </w:rPr>
              <w:t>Rodríguez et al., 2023</w:t>
            </w:r>
          </w:p>
        </w:tc>
      </w:tr>
      <w:tr w:rsidR="004D70EB" w14:paraId="3CABF178" w14:textId="77777777" w:rsidTr="00A008A3">
        <w:tc>
          <w:tcPr>
            <w:tcW w:w="2667" w:type="dxa"/>
          </w:tcPr>
          <w:p w14:paraId="7316BC5E" w14:textId="77777777" w:rsidR="004D70EB" w:rsidRDefault="004D70EB" w:rsidP="004D70EB">
            <w:pPr>
              <w:spacing w:line="360" w:lineRule="auto"/>
              <w:jc w:val="both"/>
              <w:rPr>
                <w:rFonts w:ascii="Arial Narrow" w:hAnsi="Arial Narrow"/>
                <w:sz w:val="24"/>
                <w:szCs w:val="24"/>
              </w:rPr>
            </w:pPr>
            <w:proofErr w:type="spellStart"/>
            <w:r w:rsidRPr="00A374CC">
              <w:rPr>
                <w:rFonts w:ascii="Arial Narrow" w:hAnsi="Arial Narrow"/>
                <w:sz w:val="24"/>
                <w:szCs w:val="24"/>
              </w:rPr>
              <w:t>Saccharomyces</w:t>
            </w:r>
            <w:proofErr w:type="spellEnd"/>
            <w:r w:rsidRPr="00A374CC">
              <w:rPr>
                <w:rFonts w:ascii="Arial Narrow" w:hAnsi="Arial Narrow"/>
                <w:sz w:val="24"/>
                <w:szCs w:val="24"/>
              </w:rPr>
              <w:t xml:space="preserve"> </w:t>
            </w:r>
            <w:proofErr w:type="spellStart"/>
            <w:r w:rsidRPr="00A374CC">
              <w:rPr>
                <w:rFonts w:ascii="Arial Narrow" w:hAnsi="Arial Narrow"/>
                <w:sz w:val="24"/>
                <w:szCs w:val="24"/>
              </w:rPr>
              <w:t>cerevisiae</w:t>
            </w:r>
            <w:proofErr w:type="spellEnd"/>
          </w:p>
        </w:tc>
        <w:tc>
          <w:tcPr>
            <w:tcW w:w="1157" w:type="dxa"/>
          </w:tcPr>
          <w:p w14:paraId="4A456858" w14:textId="77777777" w:rsidR="004D70EB" w:rsidRDefault="004D70EB" w:rsidP="004D70EB">
            <w:pPr>
              <w:spacing w:line="360" w:lineRule="auto"/>
              <w:jc w:val="both"/>
              <w:rPr>
                <w:rFonts w:ascii="Arial Narrow" w:hAnsi="Arial Narrow"/>
                <w:sz w:val="24"/>
                <w:szCs w:val="24"/>
              </w:rPr>
            </w:pPr>
            <w:r w:rsidRPr="00A374CC">
              <w:rPr>
                <w:rFonts w:ascii="Arial Narrow" w:hAnsi="Arial Narrow"/>
                <w:sz w:val="24"/>
                <w:szCs w:val="24"/>
              </w:rPr>
              <w:t>Levadura</w:t>
            </w:r>
          </w:p>
        </w:tc>
        <w:tc>
          <w:tcPr>
            <w:tcW w:w="3675" w:type="dxa"/>
          </w:tcPr>
          <w:p w14:paraId="63C0DE18" w14:textId="77777777" w:rsidR="004D70EB" w:rsidRDefault="004D70EB" w:rsidP="004D70EB">
            <w:pPr>
              <w:spacing w:line="360" w:lineRule="auto"/>
              <w:jc w:val="both"/>
              <w:rPr>
                <w:rFonts w:ascii="Arial Narrow" w:hAnsi="Arial Narrow"/>
                <w:sz w:val="24"/>
                <w:szCs w:val="24"/>
              </w:rPr>
            </w:pPr>
            <w:r w:rsidRPr="00A374CC">
              <w:rPr>
                <w:rFonts w:ascii="Arial Narrow" w:hAnsi="Arial Narrow"/>
                <w:sz w:val="24"/>
                <w:szCs w:val="24"/>
              </w:rPr>
              <w:t>Incremento en la producción de miel</w:t>
            </w:r>
          </w:p>
        </w:tc>
        <w:tc>
          <w:tcPr>
            <w:tcW w:w="2499" w:type="dxa"/>
          </w:tcPr>
          <w:p w14:paraId="79152EA9" w14:textId="77777777" w:rsidR="004D70EB" w:rsidRDefault="004D70EB" w:rsidP="004D70EB">
            <w:pPr>
              <w:spacing w:line="360" w:lineRule="auto"/>
              <w:jc w:val="both"/>
              <w:rPr>
                <w:rFonts w:ascii="Arial Narrow" w:hAnsi="Arial Narrow"/>
                <w:sz w:val="24"/>
                <w:szCs w:val="24"/>
              </w:rPr>
            </w:pPr>
            <w:r w:rsidRPr="00A374CC">
              <w:rPr>
                <w:rFonts w:ascii="Arial Narrow" w:hAnsi="Arial Narrow"/>
                <w:sz w:val="24"/>
                <w:szCs w:val="24"/>
              </w:rPr>
              <w:t xml:space="preserve">Martínez et al., 2022             </w:t>
            </w:r>
          </w:p>
        </w:tc>
      </w:tr>
      <w:tr w:rsidR="004D70EB" w14:paraId="34AEC304" w14:textId="77777777" w:rsidTr="00A008A3">
        <w:tc>
          <w:tcPr>
            <w:tcW w:w="2667" w:type="dxa"/>
          </w:tcPr>
          <w:p w14:paraId="2B5B6DF9" w14:textId="77777777" w:rsidR="004D70EB" w:rsidRDefault="004D70EB" w:rsidP="004D70EB">
            <w:pPr>
              <w:spacing w:line="360" w:lineRule="auto"/>
              <w:jc w:val="both"/>
              <w:rPr>
                <w:rFonts w:ascii="Arial Narrow" w:hAnsi="Arial Narrow"/>
                <w:sz w:val="24"/>
                <w:szCs w:val="24"/>
              </w:rPr>
            </w:pPr>
            <w:proofErr w:type="spellStart"/>
            <w:r w:rsidRPr="00FD3F8A">
              <w:rPr>
                <w:rFonts w:ascii="Arial Narrow" w:hAnsi="Arial Narrow"/>
                <w:sz w:val="24"/>
                <w:szCs w:val="24"/>
              </w:rPr>
              <w:t>Bacillus</w:t>
            </w:r>
            <w:proofErr w:type="spellEnd"/>
            <w:r w:rsidRPr="00FD3F8A">
              <w:rPr>
                <w:rFonts w:ascii="Arial Narrow" w:hAnsi="Arial Narrow"/>
                <w:sz w:val="24"/>
                <w:szCs w:val="24"/>
              </w:rPr>
              <w:t xml:space="preserve"> </w:t>
            </w:r>
            <w:proofErr w:type="spellStart"/>
            <w:r w:rsidRPr="00FD3F8A">
              <w:rPr>
                <w:rFonts w:ascii="Arial Narrow" w:hAnsi="Arial Narrow"/>
                <w:sz w:val="24"/>
                <w:szCs w:val="24"/>
              </w:rPr>
              <w:t>subtilis</w:t>
            </w:r>
            <w:proofErr w:type="spellEnd"/>
          </w:p>
        </w:tc>
        <w:tc>
          <w:tcPr>
            <w:tcW w:w="1157" w:type="dxa"/>
          </w:tcPr>
          <w:p w14:paraId="6D96BA14" w14:textId="77777777" w:rsidR="004D70EB" w:rsidRDefault="004D70EB" w:rsidP="004D70EB">
            <w:pPr>
              <w:spacing w:line="360" w:lineRule="auto"/>
              <w:jc w:val="both"/>
              <w:rPr>
                <w:rFonts w:ascii="Arial Narrow" w:hAnsi="Arial Narrow"/>
                <w:sz w:val="24"/>
                <w:szCs w:val="24"/>
              </w:rPr>
            </w:pPr>
            <w:r w:rsidRPr="00FD3F8A">
              <w:rPr>
                <w:rFonts w:ascii="Arial Narrow" w:hAnsi="Arial Narrow"/>
                <w:sz w:val="24"/>
                <w:szCs w:val="24"/>
              </w:rPr>
              <w:t xml:space="preserve">Bacteria  </w:t>
            </w:r>
          </w:p>
        </w:tc>
        <w:tc>
          <w:tcPr>
            <w:tcW w:w="3675" w:type="dxa"/>
          </w:tcPr>
          <w:p w14:paraId="4A6D7C30" w14:textId="77777777" w:rsidR="004D70EB" w:rsidRDefault="004D70EB" w:rsidP="004D70EB">
            <w:pPr>
              <w:spacing w:line="360" w:lineRule="auto"/>
              <w:jc w:val="both"/>
              <w:rPr>
                <w:rFonts w:ascii="Arial Narrow" w:hAnsi="Arial Narrow"/>
                <w:sz w:val="24"/>
                <w:szCs w:val="24"/>
              </w:rPr>
            </w:pPr>
            <w:r w:rsidRPr="00FD3F8A">
              <w:rPr>
                <w:rFonts w:ascii="Arial Narrow" w:hAnsi="Arial Narrow"/>
                <w:sz w:val="24"/>
                <w:szCs w:val="24"/>
              </w:rPr>
              <w:t xml:space="preserve">Reducción de patógenos              </w:t>
            </w:r>
          </w:p>
        </w:tc>
        <w:tc>
          <w:tcPr>
            <w:tcW w:w="2499" w:type="dxa"/>
          </w:tcPr>
          <w:p w14:paraId="65421F11" w14:textId="77777777" w:rsidR="004D70EB" w:rsidRDefault="004D70EB" w:rsidP="004D70EB">
            <w:pPr>
              <w:spacing w:line="360" w:lineRule="auto"/>
              <w:jc w:val="both"/>
              <w:rPr>
                <w:rFonts w:ascii="Arial Narrow" w:hAnsi="Arial Narrow"/>
                <w:sz w:val="24"/>
                <w:szCs w:val="24"/>
              </w:rPr>
            </w:pPr>
            <w:r w:rsidRPr="00FD3F8A">
              <w:rPr>
                <w:rFonts w:ascii="Arial Narrow" w:hAnsi="Arial Narrow"/>
                <w:sz w:val="24"/>
                <w:szCs w:val="24"/>
              </w:rPr>
              <w:t xml:space="preserve">González &amp; López, 2021            </w:t>
            </w:r>
          </w:p>
        </w:tc>
      </w:tr>
      <w:tr w:rsidR="004D70EB" w14:paraId="6E820E3D" w14:textId="77777777" w:rsidTr="00A008A3">
        <w:tc>
          <w:tcPr>
            <w:tcW w:w="2667" w:type="dxa"/>
          </w:tcPr>
          <w:p w14:paraId="2F7C4340" w14:textId="77777777" w:rsidR="004D70EB" w:rsidRDefault="004D70EB" w:rsidP="004D70EB">
            <w:pPr>
              <w:spacing w:line="360" w:lineRule="auto"/>
              <w:jc w:val="both"/>
              <w:rPr>
                <w:rFonts w:ascii="Arial Narrow" w:hAnsi="Arial Narrow"/>
                <w:sz w:val="24"/>
                <w:szCs w:val="24"/>
              </w:rPr>
            </w:pPr>
            <w:r w:rsidRPr="0019693C">
              <w:rPr>
                <w:rFonts w:ascii="Arial Narrow" w:hAnsi="Arial Narrow"/>
                <w:sz w:val="24"/>
                <w:szCs w:val="24"/>
              </w:rPr>
              <w:t xml:space="preserve">Aspergillus </w:t>
            </w:r>
            <w:proofErr w:type="spellStart"/>
            <w:r w:rsidRPr="0019693C">
              <w:rPr>
                <w:rFonts w:ascii="Arial Narrow" w:hAnsi="Arial Narrow"/>
                <w:sz w:val="24"/>
                <w:szCs w:val="24"/>
              </w:rPr>
              <w:t>oryzae</w:t>
            </w:r>
            <w:proofErr w:type="spellEnd"/>
          </w:p>
        </w:tc>
        <w:tc>
          <w:tcPr>
            <w:tcW w:w="1157" w:type="dxa"/>
          </w:tcPr>
          <w:p w14:paraId="4D2CBD13" w14:textId="77777777" w:rsidR="004D70EB" w:rsidRDefault="004D70EB" w:rsidP="004D70EB">
            <w:pPr>
              <w:spacing w:line="360" w:lineRule="auto"/>
              <w:jc w:val="both"/>
              <w:rPr>
                <w:rFonts w:ascii="Arial Narrow" w:hAnsi="Arial Narrow"/>
                <w:sz w:val="24"/>
                <w:szCs w:val="24"/>
              </w:rPr>
            </w:pPr>
            <w:r w:rsidRPr="0019693C">
              <w:rPr>
                <w:rFonts w:ascii="Arial Narrow" w:hAnsi="Arial Narrow"/>
                <w:sz w:val="24"/>
                <w:szCs w:val="24"/>
              </w:rPr>
              <w:t>Hongo</w:t>
            </w:r>
          </w:p>
        </w:tc>
        <w:tc>
          <w:tcPr>
            <w:tcW w:w="3675" w:type="dxa"/>
          </w:tcPr>
          <w:p w14:paraId="485E5F0A" w14:textId="77777777" w:rsidR="004D70EB" w:rsidRDefault="004D70EB" w:rsidP="004D70EB">
            <w:pPr>
              <w:spacing w:line="360" w:lineRule="auto"/>
              <w:jc w:val="both"/>
              <w:rPr>
                <w:rFonts w:ascii="Arial Narrow" w:hAnsi="Arial Narrow"/>
                <w:sz w:val="24"/>
                <w:szCs w:val="24"/>
              </w:rPr>
            </w:pPr>
            <w:r w:rsidRPr="0019693C">
              <w:rPr>
                <w:rFonts w:ascii="Arial Narrow" w:hAnsi="Arial Narrow"/>
                <w:sz w:val="24"/>
                <w:szCs w:val="24"/>
              </w:rPr>
              <w:t>Fortalecimiento del sistema inmune</w:t>
            </w:r>
          </w:p>
        </w:tc>
        <w:tc>
          <w:tcPr>
            <w:tcW w:w="2499" w:type="dxa"/>
          </w:tcPr>
          <w:p w14:paraId="6770D401" w14:textId="77777777" w:rsidR="004D70EB" w:rsidRDefault="004D70EB" w:rsidP="004D70EB">
            <w:pPr>
              <w:spacing w:line="360" w:lineRule="auto"/>
              <w:jc w:val="both"/>
              <w:rPr>
                <w:rFonts w:ascii="Arial Narrow" w:hAnsi="Arial Narrow"/>
                <w:sz w:val="24"/>
                <w:szCs w:val="24"/>
              </w:rPr>
            </w:pPr>
            <w:r w:rsidRPr="0019693C">
              <w:rPr>
                <w:rFonts w:ascii="Arial Narrow" w:hAnsi="Arial Narrow"/>
                <w:sz w:val="24"/>
                <w:szCs w:val="24"/>
              </w:rPr>
              <w:t xml:space="preserve">Ramírez et al., 2023       </w:t>
            </w:r>
          </w:p>
        </w:tc>
      </w:tr>
      <w:tr w:rsidR="004D70EB" w14:paraId="1BB4CE5A" w14:textId="77777777" w:rsidTr="00A008A3">
        <w:tc>
          <w:tcPr>
            <w:tcW w:w="2667" w:type="dxa"/>
          </w:tcPr>
          <w:p w14:paraId="0E693F3C" w14:textId="77777777" w:rsidR="004D70EB" w:rsidRDefault="004D70EB" w:rsidP="004D70EB">
            <w:pPr>
              <w:spacing w:line="360" w:lineRule="auto"/>
              <w:jc w:val="both"/>
              <w:rPr>
                <w:rFonts w:ascii="Arial Narrow" w:hAnsi="Arial Narrow"/>
                <w:sz w:val="24"/>
                <w:szCs w:val="24"/>
              </w:rPr>
            </w:pPr>
            <w:proofErr w:type="spellStart"/>
            <w:r w:rsidRPr="00DC56C4">
              <w:rPr>
                <w:rFonts w:ascii="Arial Narrow" w:hAnsi="Arial Narrow"/>
                <w:sz w:val="24"/>
                <w:szCs w:val="24"/>
              </w:rPr>
              <w:t>Pediococcus</w:t>
            </w:r>
            <w:proofErr w:type="spellEnd"/>
            <w:r w:rsidRPr="00DC56C4">
              <w:rPr>
                <w:rFonts w:ascii="Arial Narrow" w:hAnsi="Arial Narrow"/>
                <w:sz w:val="24"/>
                <w:szCs w:val="24"/>
              </w:rPr>
              <w:t xml:space="preserve"> </w:t>
            </w:r>
            <w:proofErr w:type="spellStart"/>
            <w:r w:rsidRPr="00DC56C4">
              <w:rPr>
                <w:rFonts w:ascii="Arial Narrow" w:hAnsi="Arial Narrow"/>
                <w:sz w:val="24"/>
                <w:szCs w:val="24"/>
              </w:rPr>
              <w:t>acidilactici</w:t>
            </w:r>
            <w:proofErr w:type="spellEnd"/>
          </w:p>
        </w:tc>
        <w:tc>
          <w:tcPr>
            <w:tcW w:w="1157" w:type="dxa"/>
          </w:tcPr>
          <w:p w14:paraId="76ABAB0C" w14:textId="77777777" w:rsidR="004D70EB" w:rsidRDefault="004D70EB" w:rsidP="004D70EB">
            <w:pPr>
              <w:spacing w:line="360" w:lineRule="auto"/>
              <w:jc w:val="both"/>
              <w:rPr>
                <w:rFonts w:ascii="Arial Narrow" w:hAnsi="Arial Narrow"/>
                <w:sz w:val="24"/>
                <w:szCs w:val="24"/>
              </w:rPr>
            </w:pPr>
            <w:r w:rsidRPr="00DC56C4">
              <w:rPr>
                <w:rFonts w:ascii="Arial Narrow" w:hAnsi="Arial Narrow"/>
                <w:sz w:val="24"/>
                <w:szCs w:val="24"/>
              </w:rPr>
              <w:t>Bacteria</w:t>
            </w:r>
          </w:p>
        </w:tc>
        <w:tc>
          <w:tcPr>
            <w:tcW w:w="3675" w:type="dxa"/>
          </w:tcPr>
          <w:p w14:paraId="32CDEBCA" w14:textId="77777777" w:rsidR="004D70EB" w:rsidRDefault="004D70EB" w:rsidP="004D70EB">
            <w:pPr>
              <w:spacing w:line="360" w:lineRule="auto"/>
              <w:jc w:val="both"/>
              <w:rPr>
                <w:rFonts w:ascii="Arial Narrow" w:hAnsi="Arial Narrow"/>
                <w:sz w:val="24"/>
                <w:szCs w:val="24"/>
              </w:rPr>
            </w:pPr>
            <w:r w:rsidRPr="00DC56C4">
              <w:rPr>
                <w:rFonts w:ascii="Arial Narrow" w:hAnsi="Arial Narrow"/>
                <w:sz w:val="24"/>
                <w:szCs w:val="24"/>
              </w:rPr>
              <w:t>Prevención de infecciones bacterianas</w:t>
            </w:r>
          </w:p>
        </w:tc>
        <w:tc>
          <w:tcPr>
            <w:tcW w:w="2499" w:type="dxa"/>
          </w:tcPr>
          <w:p w14:paraId="20DB64C0" w14:textId="77777777" w:rsidR="004D70EB" w:rsidRDefault="004D70EB" w:rsidP="004D70EB">
            <w:pPr>
              <w:spacing w:line="360" w:lineRule="auto"/>
              <w:jc w:val="both"/>
              <w:rPr>
                <w:rFonts w:ascii="Arial Narrow" w:hAnsi="Arial Narrow"/>
                <w:sz w:val="24"/>
                <w:szCs w:val="24"/>
              </w:rPr>
            </w:pPr>
            <w:r w:rsidRPr="00DC56C4">
              <w:rPr>
                <w:rFonts w:ascii="Arial Narrow" w:hAnsi="Arial Narrow"/>
                <w:sz w:val="24"/>
                <w:szCs w:val="24"/>
              </w:rPr>
              <w:t xml:space="preserve">Hernández et al., 2022            </w:t>
            </w:r>
          </w:p>
        </w:tc>
      </w:tr>
    </w:tbl>
    <w:p w14:paraId="48B3B5C6" w14:textId="4839D0DB" w:rsidR="004D70EB" w:rsidRPr="00135F6D" w:rsidRDefault="004D70EB" w:rsidP="004D70EB">
      <w:pPr>
        <w:spacing w:after="0" w:line="360" w:lineRule="auto"/>
        <w:jc w:val="both"/>
        <w:rPr>
          <w:rFonts w:ascii="Arial Narrow" w:hAnsi="Arial Narrow"/>
          <w:sz w:val="24"/>
          <w:szCs w:val="24"/>
        </w:rPr>
      </w:pPr>
      <w:r w:rsidRPr="00AD5483">
        <w:rPr>
          <w:rFonts w:ascii="Arial Narrow" w:hAnsi="Arial Narrow"/>
          <w:i/>
          <w:sz w:val="24"/>
          <w:szCs w:val="24"/>
        </w:rPr>
        <w:t xml:space="preserve">Lactobacillus </w:t>
      </w:r>
      <w:proofErr w:type="spellStart"/>
      <w:r w:rsidRPr="00AD5483">
        <w:rPr>
          <w:rFonts w:ascii="Arial Narrow" w:hAnsi="Arial Narrow"/>
          <w:i/>
          <w:sz w:val="24"/>
          <w:szCs w:val="24"/>
        </w:rPr>
        <w:t>kunkeei</w:t>
      </w:r>
      <w:proofErr w:type="spellEnd"/>
      <w:r w:rsidRPr="00135F6D">
        <w:rPr>
          <w:rFonts w:ascii="Arial Narrow" w:hAnsi="Arial Narrow"/>
          <w:sz w:val="24"/>
          <w:szCs w:val="24"/>
        </w:rPr>
        <w:t xml:space="preserve"> es una especie de bacteria láctica que ha demostrado ser efectiva en la regulación </w:t>
      </w:r>
      <w:r w:rsidR="00AD5483" w:rsidRPr="00135F6D">
        <w:rPr>
          <w:rFonts w:ascii="Arial Narrow" w:hAnsi="Arial Narrow"/>
          <w:sz w:val="24"/>
          <w:szCs w:val="24"/>
        </w:rPr>
        <w:t>del microbiota intestinal</w:t>
      </w:r>
      <w:r w:rsidRPr="00135F6D">
        <w:rPr>
          <w:rFonts w:ascii="Arial Narrow" w:hAnsi="Arial Narrow"/>
          <w:sz w:val="24"/>
          <w:szCs w:val="24"/>
        </w:rPr>
        <w:t xml:space="preserve"> de las abejas. Estudios recientes han indicado que su inclusión en la dieta de las colonias puede fortalecer la resistencia de las abejas ante diversas enfermedades y contribuir al bienestar general de la colonia (Rodríguez et al., 2023). La sinergia de esta bacteria con otros microorganismos probióticos ha sido también objeto de estudio, sugiriendo que la combinación de especies puede optimizar aún más los beneficios sobre la salud de las abejas (Pérez et al., 2021).</w:t>
      </w:r>
    </w:p>
    <w:p w14:paraId="315140C7"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Por otro lado, *</w:t>
      </w:r>
      <w:proofErr w:type="spellStart"/>
      <w:r w:rsidRPr="00AD5483">
        <w:rPr>
          <w:rFonts w:ascii="Arial Narrow" w:hAnsi="Arial Narrow"/>
          <w:i/>
          <w:sz w:val="24"/>
          <w:szCs w:val="24"/>
        </w:rPr>
        <w:t>Saccharomyces</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cerevisiae</w:t>
      </w:r>
      <w:proofErr w:type="spellEnd"/>
      <w:r w:rsidRPr="00AD5483">
        <w:rPr>
          <w:rFonts w:ascii="Arial Narrow" w:hAnsi="Arial Narrow"/>
          <w:i/>
          <w:sz w:val="24"/>
          <w:szCs w:val="24"/>
        </w:rPr>
        <w:t>*,</w:t>
      </w:r>
      <w:r w:rsidRPr="00135F6D">
        <w:rPr>
          <w:rFonts w:ascii="Arial Narrow" w:hAnsi="Arial Narrow"/>
          <w:sz w:val="24"/>
          <w:szCs w:val="24"/>
        </w:rPr>
        <w:t xml:space="preserve"> una levadura ampliamente utilizada, ha sido reportada en la literatura apícola por su capacidad para incrementar la producción de miel en las colonias tratadas </w:t>
      </w:r>
      <w:r w:rsidRPr="00135F6D">
        <w:rPr>
          <w:rFonts w:ascii="Arial Narrow" w:hAnsi="Arial Narrow"/>
          <w:sz w:val="24"/>
          <w:szCs w:val="24"/>
        </w:rPr>
        <w:lastRenderedPageBreak/>
        <w:t>(Martínez et al., 2022). Además, su efecto positivo en la digestión de los alimentos refuerza el escenario de un uso sostenible de esta levadura en la apicultura, brindando beneficios tanto económicos como nutricionales a los apicultores.</w:t>
      </w:r>
    </w:p>
    <w:p w14:paraId="152EE697"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w:t>
      </w:r>
      <w:proofErr w:type="spellStart"/>
      <w:r w:rsidRPr="00AD5483">
        <w:rPr>
          <w:rFonts w:ascii="Arial Narrow" w:hAnsi="Arial Narrow"/>
          <w:i/>
          <w:sz w:val="24"/>
          <w:szCs w:val="24"/>
        </w:rPr>
        <w:t>Bacillus</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subtilis</w:t>
      </w:r>
      <w:proofErr w:type="spellEnd"/>
      <w:r w:rsidRPr="00135F6D">
        <w:rPr>
          <w:rFonts w:ascii="Arial Narrow" w:hAnsi="Arial Narrow"/>
          <w:sz w:val="24"/>
          <w:szCs w:val="24"/>
        </w:rPr>
        <w:t>*, otra bacteria que se ha investigado en el contexto del uso probiótico en abejas, ha mostrado propiedades antimicrobianas y, en consecuencia, una notable capacidad de reducción frente a ciertos patógenos que amenazan el bienestar de las colonias (González &amp; López, 2021). La importancia de esta bacteria radica en su capacidad para formar esporas, lo que permite su supervivencia en condiciones adversas, haciendo de ella un candidato ideal para la administración en el campo.</w:t>
      </w:r>
    </w:p>
    <w:p w14:paraId="4350EF98"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En el ámbito de los hongos, *</w:t>
      </w:r>
      <w:r w:rsidRPr="00AD5483">
        <w:rPr>
          <w:rFonts w:ascii="Arial Narrow" w:hAnsi="Arial Narrow"/>
          <w:i/>
          <w:sz w:val="24"/>
          <w:szCs w:val="24"/>
        </w:rPr>
        <w:t xml:space="preserve">Aspergillus </w:t>
      </w:r>
      <w:proofErr w:type="spellStart"/>
      <w:r w:rsidRPr="00AD5483">
        <w:rPr>
          <w:rFonts w:ascii="Arial Narrow" w:hAnsi="Arial Narrow"/>
          <w:i/>
          <w:sz w:val="24"/>
          <w:szCs w:val="24"/>
        </w:rPr>
        <w:t>oryzae</w:t>
      </w:r>
      <w:proofErr w:type="spellEnd"/>
      <w:r w:rsidRPr="00135F6D">
        <w:rPr>
          <w:rFonts w:ascii="Arial Narrow" w:hAnsi="Arial Narrow"/>
          <w:sz w:val="24"/>
          <w:szCs w:val="24"/>
        </w:rPr>
        <w:t>* ha sido estudiado por su potencial para fortalecer el sistema inmune de las abejas (Ramírez et al., 2023). Este hongo ha demostrado que puede actuar como un probiótico eficaz, promoviendo una mayor resistencia a infecciones fúngicas y bacterianas. Esta característica es particularmente relevante, dado que las abejas enfrentan un entorno en constante cambio, donde los patógenos evolucionan y se adaptan.</w:t>
      </w:r>
    </w:p>
    <w:p w14:paraId="130471AA"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Por último, *</w:t>
      </w:r>
      <w:proofErr w:type="spellStart"/>
      <w:r w:rsidRPr="00AD5483">
        <w:rPr>
          <w:rFonts w:ascii="Arial Narrow" w:hAnsi="Arial Narrow"/>
          <w:i/>
          <w:sz w:val="24"/>
          <w:szCs w:val="24"/>
        </w:rPr>
        <w:t>Pediococcus</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acidilactici</w:t>
      </w:r>
      <w:proofErr w:type="spellEnd"/>
      <w:r w:rsidRPr="00135F6D">
        <w:rPr>
          <w:rFonts w:ascii="Arial Narrow" w:hAnsi="Arial Narrow"/>
          <w:sz w:val="24"/>
          <w:szCs w:val="24"/>
        </w:rPr>
        <w:t>* ha sido utilizado con éxito para prevenir infecciones bacterianas en colonias de abejas, lo que lo convierte en un microbio relevante en la prevención de enfermedades (Hernández et al., 2022). La utilización de este probiótico en programas de manejo de salud y producción apícola resalta la necesidad de continuar investigando y optimizando su aplicación para garantizar el correcto desarrollo de las colmenas en Cuba.</w:t>
      </w:r>
    </w:p>
    <w:p w14:paraId="2C893943"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La salud de las abejas ha cobrado una relevancia sin precedentes en los últimos años, dado el papel crucial que desempeñan en la polinización y en el mantenimiento de los ecosistemas. Al mismo tiempo, la disminución de las poblaciones de abejas, especialmente de las abejas melíferas (Apis </w:t>
      </w:r>
      <w:proofErr w:type="spellStart"/>
      <w:r w:rsidRPr="00135F6D">
        <w:rPr>
          <w:rFonts w:ascii="Arial Narrow" w:hAnsi="Arial Narrow"/>
          <w:sz w:val="24"/>
          <w:szCs w:val="24"/>
        </w:rPr>
        <w:t>mellifera</w:t>
      </w:r>
      <w:proofErr w:type="spellEnd"/>
      <w:r w:rsidRPr="00135F6D">
        <w:rPr>
          <w:rFonts w:ascii="Arial Narrow" w:hAnsi="Arial Narrow"/>
          <w:sz w:val="24"/>
          <w:szCs w:val="24"/>
        </w:rPr>
        <w:t xml:space="preserve">), ha planteado serias preocupaciones tanto para la agricultura como para la biodiversidad. Investigaciones recientes han comenzado a explorar el uso de probióticos como una estrategia prometedora para mejorar la salud de las colonias de abejas. En primer lugar, es esencial entender cómo los probióticos pueden influir en el sistema inmunológico de las abejas. Los probióticos son microorganismos vivos que, cuando se administran en cantidades adecuadas, pueden conferir beneficios a la salud del huésped. En el caso de las abejas, se ha demostrado que ciertas cepas de lactobacilos y bifidobacterias pueden mejorar la actividad del sistema inmunológico. Un estudio de Fuchs et al. (2019) mostró que la administración de probióticos a colonias de abejas melíferas resultó en un incremento significativo en la expresión de genes relacionados con la inmunidad, sugiriendo que </w:t>
      </w:r>
      <w:r w:rsidRPr="00135F6D">
        <w:rPr>
          <w:rFonts w:ascii="Arial Narrow" w:hAnsi="Arial Narrow"/>
          <w:sz w:val="24"/>
          <w:szCs w:val="24"/>
        </w:rPr>
        <w:lastRenderedPageBreak/>
        <w:t>estos microorganismos pueden modular la respuesta inmunitaria de las abejas frente a patógenos. Este hallazgo resalta la potencial aplicación de probióticos como un enfoque para aumentar la resistencia de las colonias a diversas enfermedades, tales como la loque americana y el síndrome de desasosiego de las colonias.</w:t>
      </w:r>
    </w:p>
    <w:p w14:paraId="27668327"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Además de su impacto en el sistema inmunológico, los probióticos también desempeñan un papel crucial en la salud intestinal de las abejas. El intestino de las abejas es un ecosistema microbiano complejo que influye en la digestión, la absorción de nutrientes y la eliminación de patógenos. La disbiosis, un desequilibrio en la microbiota intestinal, ha sido asociada con diversas enfermedades en las colonias de abejas. De acuerdo con lo expuesto por Mazur et al. (2020), la suplementación con probióticos puede reequilibrar la microbiota intestinal, promoviendo el crecimiento de bacterias beneficiosas y, a su vez, mejorando la salud general de las abejas. Esto se traduce en una mayor eficiencia en la digestión del polen y néctar, lo cual es fundamental para la nutrición y el desarrollo de las larvas.</w:t>
      </w:r>
    </w:p>
    <w:p w14:paraId="22C23168"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Por otro lado, el uso de probióticos también se ha estudiado en relación con la resistencia a patógenos en las abejas. Las abejas melíferas son susceptibles a una variedad de enfermedades, algunas de las cuales son causadas por hongos y bacterias. En un estudio realizado por Mola et al. (2021), se encontró que la adición de cepas específicas de Lactobacillus a la dieta de las abejas aumentó la mortalidad de los patógenos, como la bacteria </w:t>
      </w:r>
      <w:proofErr w:type="spellStart"/>
      <w:r w:rsidRPr="00AD5483">
        <w:rPr>
          <w:rFonts w:ascii="Arial Narrow" w:hAnsi="Arial Narrow"/>
          <w:i/>
          <w:sz w:val="24"/>
          <w:szCs w:val="24"/>
        </w:rPr>
        <w:t>Paenibacillus</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larvae</w:t>
      </w:r>
      <w:proofErr w:type="spellEnd"/>
      <w:r w:rsidRPr="00AD5483">
        <w:rPr>
          <w:rFonts w:ascii="Arial Narrow" w:hAnsi="Arial Narrow"/>
          <w:i/>
          <w:sz w:val="24"/>
          <w:szCs w:val="24"/>
        </w:rPr>
        <w:t>,</w:t>
      </w:r>
      <w:r w:rsidRPr="00135F6D">
        <w:rPr>
          <w:rFonts w:ascii="Arial Narrow" w:hAnsi="Arial Narrow"/>
          <w:sz w:val="24"/>
          <w:szCs w:val="24"/>
        </w:rPr>
        <w:t xml:space="preserve"> responsable de la loque americana. Los resultados indicaron que los probióticos no solo mejoran la salud microbiana del intestino de las abejas, sino que también actúan directamente como agentes protectores contra infecciones, lo cual es crucial en la lucha contra las enfermedades que amenazan a las colonias.</w:t>
      </w:r>
    </w:p>
    <w:p w14:paraId="0EEE2C24"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Finalmente, la implementación de probióticos como parte de las prácticas de manejo en la apicultura puede presentar desafíos y oportunidades. Si bien los beneficios de los probióticos son evidentes, es necesario realizar más estudios para determinar las cepas más eficaces y las dosis óptimas que deberían utilizarse en condiciones de campo. Un trabajo de investigación por </w:t>
      </w:r>
      <w:proofErr w:type="spellStart"/>
      <w:r w:rsidRPr="00135F6D">
        <w:rPr>
          <w:rFonts w:ascii="Arial Narrow" w:hAnsi="Arial Narrow"/>
          <w:sz w:val="24"/>
          <w:szCs w:val="24"/>
        </w:rPr>
        <w:t>Cowan</w:t>
      </w:r>
      <w:proofErr w:type="spellEnd"/>
      <w:r w:rsidRPr="00135F6D">
        <w:rPr>
          <w:rFonts w:ascii="Arial Narrow" w:hAnsi="Arial Narrow"/>
          <w:sz w:val="24"/>
          <w:szCs w:val="24"/>
        </w:rPr>
        <w:t xml:space="preserve"> et al. (2022) ha destacado la importancia de considerar factores como el origen geográfico de las colonias y sus variedades genéticas, lo que puede influir en la respuesta a los probióticos. Esta información es vital para los apicultores, quienes buscan mejorar la salud de sus abejas y, por ende, asegurar la producción de miel y la polinización eficientemente.</w:t>
      </w:r>
    </w:p>
    <w:p w14:paraId="62200DE2" w14:textId="77777777" w:rsidR="004D70EB" w:rsidRPr="00135F6D" w:rsidRDefault="004D70EB" w:rsidP="004D70EB">
      <w:pPr>
        <w:spacing w:after="0" w:line="360" w:lineRule="auto"/>
        <w:jc w:val="both"/>
        <w:rPr>
          <w:rFonts w:ascii="Arial Narrow" w:hAnsi="Arial Narrow"/>
          <w:sz w:val="24"/>
          <w:szCs w:val="24"/>
        </w:rPr>
      </w:pPr>
    </w:p>
    <w:p w14:paraId="02C188C6"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lastRenderedPageBreak/>
        <w:t>La apicultura en Cuba, esencial tanto para la producción de miel como para la polinización de cultivos, enfrenta numerosos desafíos en relación a la salud de las colonias de abejas. Uno de los enfoques más prometedores para mitigar las enfermedades que afectan a estos insectos es la utilización de probióticos. Estos microorganismos benéficos pueden desempeñar un papel clave en la modulación del sistema inmunitario de las abejas, al mismo tiempo que interfieren con patógenos y parásitos como *</w:t>
      </w:r>
      <w:proofErr w:type="spellStart"/>
      <w:r w:rsidRPr="00AD5483">
        <w:rPr>
          <w:rFonts w:ascii="Arial Narrow" w:hAnsi="Arial Narrow"/>
          <w:i/>
          <w:sz w:val="24"/>
          <w:szCs w:val="24"/>
        </w:rPr>
        <w:t>Penibacillus</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larvae</w:t>
      </w:r>
      <w:proofErr w:type="spellEnd"/>
      <w:r w:rsidRPr="00AD5483">
        <w:rPr>
          <w:rFonts w:ascii="Arial Narrow" w:hAnsi="Arial Narrow"/>
          <w:i/>
          <w:sz w:val="24"/>
          <w:szCs w:val="24"/>
        </w:rPr>
        <w:t>*, *</w:t>
      </w:r>
      <w:proofErr w:type="spellStart"/>
      <w:r w:rsidRPr="00AD5483">
        <w:rPr>
          <w:rFonts w:ascii="Arial Narrow" w:hAnsi="Arial Narrow"/>
          <w:i/>
          <w:sz w:val="24"/>
          <w:szCs w:val="24"/>
        </w:rPr>
        <w:t>Nosema</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ceranae</w:t>
      </w:r>
      <w:proofErr w:type="spellEnd"/>
      <w:r w:rsidRPr="00135F6D">
        <w:rPr>
          <w:rFonts w:ascii="Arial Narrow" w:hAnsi="Arial Narrow"/>
          <w:sz w:val="24"/>
          <w:szCs w:val="24"/>
        </w:rPr>
        <w:t>*, *Varroa destructor*, diversas bacterias patógenas y otros parásitos. En primer lugar, es importante destacar la amenaza que representa *</w:t>
      </w:r>
      <w:proofErr w:type="spellStart"/>
      <w:r w:rsidRPr="00AD5483">
        <w:rPr>
          <w:rFonts w:ascii="Arial Narrow" w:hAnsi="Arial Narrow"/>
          <w:i/>
          <w:sz w:val="24"/>
          <w:szCs w:val="24"/>
        </w:rPr>
        <w:t>Penibacillus</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larvae</w:t>
      </w:r>
      <w:proofErr w:type="spellEnd"/>
      <w:r w:rsidRPr="00AD5483">
        <w:rPr>
          <w:rFonts w:ascii="Arial Narrow" w:hAnsi="Arial Narrow"/>
          <w:i/>
          <w:sz w:val="24"/>
          <w:szCs w:val="24"/>
        </w:rPr>
        <w:t>*,</w:t>
      </w:r>
      <w:r w:rsidRPr="00135F6D">
        <w:rPr>
          <w:rFonts w:ascii="Arial Narrow" w:hAnsi="Arial Narrow"/>
          <w:sz w:val="24"/>
          <w:szCs w:val="24"/>
        </w:rPr>
        <w:t xml:space="preserve"> una bacteria Gram positiva responsable de la enfermedad conocida como "brote negro" en las colmenas. Este patógeno puede causar la muerte masiva de larvas, con repercusiones significativas en la viabilidad de la colonia. Varios estudios han demostrado que los probióticos pueden ayudar a la autodefensa de las abejas al fortalecer el microbioma intestinal y aumentar la resistencia a enfermedades. Por ejemplo, se ha observado que ciertos cultivos probióticos pueden disminuir la carga de *P. </w:t>
      </w:r>
      <w:proofErr w:type="spellStart"/>
      <w:r w:rsidRPr="00135F6D">
        <w:rPr>
          <w:rFonts w:ascii="Arial Narrow" w:hAnsi="Arial Narrow"/>
          <w:sz w:val="24"/>
          <w:szCs w:val="24"/>
        </w:rPr>
        <w:t>larvae</w:t>
      </w:r>
      <w:proofErr w:type="spellEnd"/>
      <w:r w:rsidRPr="00135F6D">
        <w:rPr>
          <w:rFonts w:ascii="Arial Narrow" w:hAnsi="Arial Narrow"/>
          <w:sz w:val="24"/>
          <w:szCs w:val="24"/>
        </w:rPr>
        <w:t>* en las colonias, favoreciendo la supervivencia de las larvas afectadas (Almeida et al., 2020). Esto sugiere que la inclusión de probióticos en la dieta de las abejas podría ser una estrategia viable para la gestión del brote negro en las colmenas cubanas.</w:t>
      </w:r>
    </w:p>
    <w:p w14:paraId="55A8B619"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Por otro lado, la presencia de *</w:t>
      </w:r>
      <w:proofErr w:type="spellStart"/>
      <w:r w:rsidRPr="00AD5483">
        <w:rPr>
          <w:rFonts w:ascii="Arial Narrow" w:hAnsi="Arial Narrow"/>
          <w:i/>
          <w:sz w:val="24"/>
          <w:szCs w:val="24"/>
        </w:rPr>
        <w:t>Nosema</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ceranae</w:t>
      </w:r>
      <w:proofErr w:type="spellEnd"/>
      <w:r w:rsidRPr="00AD5483">
        <w:rPr>
          <w:rFonts w:ascii="Arial Narrow" w:hAnsi="Arial Narrow"/>
          <w:i/>
          <w:sz w:val="24"/>
          <w:szCs w:val="24"/>
        </w:rPr>
        <w:t>*,</w:t>
      </w:r>
      <w:r w:rsidRPr="00135F6D">
        <w:rPr>
          <w:rFonts w:ascii="Arial Narrow" w:hAnsi="Arial Narrow"/>
          <w:sz w:val="24"/>
          <w:szCs w:val="24"/>
        </w:rPr>
        <w:t xml:space="preserve"> un microsporidio responsable de la </w:t>
      </w:r>
      <w:proofErr w:type="spellStart"/>
      <w:r w:rsidRPr="00AD5483">
        <w:rPr>
          <w:rFonts w:ascii="Arial Narrow" w:hAnsi="Arial Narrow"/>
          <w:i/>
          <w:sz w:val="24"/>
          <w:szCs w:val="24"/>
        </w:rPr>
        <w:t>nosemosis</w:t>
      </w:r>
      <w:proofErr w:type="spellEnd"/>
      <w:r w:rsidRPr="00135F6D">
        <w:rPr>
          <w:rFonts w:ascii="Arial Narrow" w:hAnsi="Arial Narrow"/>
          <w:sz w:val="24"/>
          <w:szCs w:val="24"/>
        </w:rPr>
        <w:t xml:space="preserve">, plantea otro desafío significativo para la apicultura. Este patógeno es conocido por comprometer la salud general de las abejas, debilitando su sistema inmunológico y reduciendo su capacidad de forrajeo. Investigaciones recientes han demostrado que la administración de probióticos puede reducir la carga de *N. </w:t>
      </w:r>
      <w:proofErr w:type="spellStart"/>
      <w:r w:rsidRPr="00135F6D">
        <w:rPr>
          <w:rFonts w:ascii="Arial Narrow" w:hAnsi="Arial Narrow"/>
          <w:sz w:val="24"/>
          <w:szCs w:val="24"/>
        </w:rPr>
        <w:t>ceranae</w:t>
      </w:r>
      <w:proofErr w:type="spellEnd"/>
      <w:r w:rsidRPr="00135F6D">
        <w:rPr>
          <w:rFonts w:ascii="Arial Narrow" w:hAnsi="Arial Narrow"/>
          <w:sz w:val="24"/>
          <w:szCs w:val="24"/>
        </w:rPr>
        <w:t xml:space="preserve">* en colonias de abejas. Un estudio realizado por Martel et al. (2021) evidenció que el uso de cepas probióticas específicos disminuyó la prevalencia de la </w:t>
      </w:r>
      <w:proofErr w:type="spellStart"/>
      <w:r w:rsidRPr="00AD5483">
        <w:rPr>
          <w:rFonts w:ascii="Arial Narrow" w:hAnsi="Arial Narrow"/>
          <w:i/>
          <w:sz w:val="24"/>
          <w:szCs w:val="24"/>
        </w:rPr>
        <w:t>nosemosis</w:t>
      </w:r>
      <w:proofErr w:type="spellEnd"/>
      <w:r w:rsidRPr="00AD5483">
        <w:rPr>
          <w:rFonts w:ascii="Arial Narrow" w:hAnsi="Arial Narrow"/>
          <w:i/>
          <w:sz w:val="24"/>
          <w:szCs w:val="24"/>
        </w:rPr>
        <w:t xml:space="preserve"> </w:t>
      </w:r>
      <w:r w:rsidRPr="00135F6D">
        <w:rPr>
          <w:rFonts w:ascii="Arial Narrow" w:hAnsi="Arial Narrow"/>
          <w:sz w:val="24"/>
          <w:szCs w:val="24"/>
        </w:rPr>
        <w:t>y mejoró el rendimiento reproductivo de las abejas. Estos resultados resaltan el potencial terapéutico de los probióticos en el control de enfermedades fúngicas en abejas, lo que podría ser aplicable en los contextos apícolas cubanos.</w:t>
      </w:r>
    </w:p>
    <w:p w14:paraId="445EB054"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Además de los patógenos mencionados, *Varroa destructor* es uno de los parásitos más destructivos que afectan a las colonias de abejas en todo el mundo, incluida Cuba. La infestación por *Varroa* no solo afecta la salud de las abejas adultas, sino que también incide en el desarrollo de las larvas, pudiendo llevar a la pérdida de colonias enteras. La aplicación de probióticos ha demostrado eficacia en la reducción de infestaciones de ácaros en colonias de abejas. Por ejemplo, un estudio reciente indicó que ciertos probióticos no solo favorecieron la salud del microbioma intestinal de las abejas, sino que también disminuyeron la carga de *Varroa destructor* al influir en la microbiota de los ácaros </w:t>
      </w:r>
      <w:r w:rsidRPr="00135F6D">
        <w:rPr>
          <w:rFonts w:ascii="Arial Narrow" w:hAnsi="Arial Narrow"/>
          <w:sz w:val="24"/>
          <w:szCs w:val="24"/>
        </w:rPr>
        <w:lastRenderedPageBreak/>
        <w:t>(</w:t>
      </w:r>
      <w:proofErr w:type="spellStart"/>
      <w:r w:rsidRPr="00135F6D">
        <w:rPr>
          <w:rFonts w:ascii="Arial Narrow" w:hAnsi="Arial Narrow"/>
          <w:sz w:val="24"/>
          <w:szCs w:val="24"/>
        </w:rPr>
        <w:t>Tzieritz</w:t>
      </w:r>
      <w:proofErr w:type="spellEnd"/>
      <w:r w:rsidRPr="00135F6D">
        <w:rPr>
          <w:rFonts w:ascii="Arial Narrow" w:hAnsi="Arial Narrow"/>
          <w:sz w:val="24"/>
          <w:szCs w:val="24"/>
        </w:rPr>
        <w:t xml:space="preserve"> et al., 2021). Este enfoque es particularmente relevante, dado que la resistencia a los tratamientos químicos es una preocupación creciente en la lucha contra este parásito.</w:t>
      </w:r>
    </w:p>
    <w:p w14:paraId="7F9F6FC9"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Las bacterias patógenas, que incluyen diversas especies que pueden afectar el sistema inmunitario de las abejas y provocar enfermedades secundarias, son un campo de estudio adicional donde los probióticos han mostrado un efecto positivo. Los enfoques probióticos no solo ayudan a la prevención de infecciones, sino que también pueden inducir una respuesta inmune más robusta en las abejas. Investigaciones recientes indican que los probióticos pueden modular la expresión de genes asociados con la resistencia a patógenos en abejas, favoreciendo un ambiente intestinal favorable que dificulta la colonización por bacterias nocivas (Vásquez et al., 2022). Estos hallazgos son de particular interés para los apicultores cubanos, ya que las condiciones climáticas y agrícolas del país podrían mejorar la eficacia de estos tratamientos.</w:t>
      </w:r>
    </w:p>
    <w:p w14:paraId="22907A17"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Finalmente, la interacción de los probióticos con parásitos adicionales que comprometen la salud de las abejas, como los ácaros y ciertos otros organismos, ha sido objeto de estudio. Aunque menos investigados, se ha sugerido que los probióticos pueden alterar la dinámica entre las abejas y sus parásitos mediante diferentes mecanismos, lo que incluye la producción de metabolitos que inhiben el crecimiento de estos últimos (Klein et al., 2021). La integración de probióticos en las prácticas de manejo de colmenas podría ser una estrategia importante para controlar no solo los parásitos, sino también las interacciones patógeno-huésped que afectan la salud general de las colonias.</w:t>
      </w:r>
    </w:p>
    <w:p w14:paraId="1BA898CD"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Los probióticos, cuando se administran en cantidades adecuadas, confieren beneficios a la salud del hospedador, han ganado reconocimiento en la apicultura como una estrategia para mejorar la salud de las colonias de abejas y su productividad. Uno de los efectos más significativos de los probióticos se manifiesta en la reducción de enfermedades. Diferentes estudios han demostrado que la administración de probióticos en las colmenas puede contribuir a disminuir la incidencia de infecciones bacterianas y fúngicas, que son amenazas comunes para la salud de las colonias. Según un estudio de </w:t>
      </w:r>
      <w:proofErr w:type="spellStart"/>
      <w:r w:rsidRPr="00135F6D">
        <w:rPr>
          <w:rFonts w:ascii="Arial Narrow" w:hAnsi="Arial Narrow"/>
          <w:sz w:val="24"/>
          <w:szCs w:val="24"/>
        </w:rPr>
        <w:t>Higes</w:t>
      </w:r>
      <w:proofErr w:type="spellEnd"/>
      <w:r w:rsidRPr="00135F6D">
        <w:rPr>
          <w:rFonts w:ascii="Arial Narrow" w:hAnsi="Arial Narrow"/>
          <w:sz w:val="24"/>
          <w:szCs w:val="24"/>
        </w:rPr>
        <w:t xml:space="preserve"> et al. (2020), el uso de probióticos específicos mostró una reducción notable en la severidad de la enfermedad del virus de la parálisis aguda, además de disminuir la mortalidad de las abejas afectadas. La modulación de la microbiota intestinal a través de la inclusión de estos microorganismos se ha vinculado a una respuesta inmune más robusta, lo cual es fundamental para la supervivencia de la colmena (González et al., 2021).</w:t>
      </w:r>
    </w:p>
    <w:p w14:paraId="2DFABF26"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Además de su capacidad para combatir enfermedades, los probióticos también han demostrado un impacto positivo en la producción de miel. Un estudio realizado por Medina et al. (2022) evidenció que </w:t>
      </w:r>
      <w:r w:rsidRPr="00135F6D">
        <w:rPr>
          <w:rFonts w:ascii="Arial Narrow" w:hAnsi="Arial Narrow"/>
          <w:sz w:val="24"/>
          <w:szCs w:val="24"/>
        </w:rPr>
        <w:lastRenderedPageBreak/>
        <w:t>las colmenas tratadas con determinadas cepas de Lactobacillus obtuvieron un aumento significativo en la producción de miel en comparación con los grupos de control. Este incremento en la productividad se atribuye, en parte, a la mejora en la salud general de las abejas, lo que permite una forrajeo más eficiente y un crecimiento poblacional más optimizado. Asimismo, los probióticos ayudan en la digestión de los alimentos y la asimilación de nutrientes, promoviendo así el bienestar y la productividad de la colonia (Santos et al., 2020).</w:t>
      </w:r>
    </w:p>
    <w:p w14:paraId="0783E402"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La eficiencia reproductiva de la reina y las obreras también se ve beneficiada por la implementación de probióticos en la colmena. La salud de la reina, fundamental para la perpetuación de la colonia, puede verse afectada por la presencia de patógenos y una microbiota intestinal desequilibrada. Investigaciones recientes han mostrado que la suplementación con probióticos puede resultar en un aumento en la tasa de puesta de huevos y en la viabilidad de las larvas (Martínez et al., 2021). Además, el entorno nutricional mejorado, gracias a la contribución de los probióticos, se traduce en obreras más sanas y productivas, capaces de llevar a cabo sus funciones con mayor eficacia (</w:t>
      </w:r>
      <w:proofErr w:type="spellStart"/>
      <w:r w:rsidRPr="00135F6D">
        <w:rPr>
          <w:rFonts w:ascii="Arial Narrow" w:hAnsi="Arial Narrow"/>
          <w:sz w:val="24"/>
          <w:szCs w:val="24"/>
        </w:rPr>
        <w:t>Böcker</w:t>
      </w:r>
      <w:proofErr w:type="spellEnd"/>
      <w:r w:rsidRPr="00135F6D">
        <w:rPr>
          <w:rFonts w:ascii="Arial Narrow" w:hAnsi="Arial Narrow"/>
          <w:sz w:val="24"/>
          <w:szCs w:val="24"/>
        </w:rPr>
        <w:t xml:space="preserve"> et al., 2022).</w:t>
      </w:r>
    </w:p>
    <w:p w14:paraId="69CED3FA"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No obstante, es importante considerar que no todos los probióticos tienen los mismos efectos y que su eficacia puede depender de factores como la cepa utilizada, la dosis y la época del año. Investigaciones recientes indican que es crucial identificar las cepas más adecuadas que se adapten a las condiciones específicas de cada colmena para maximizar los beneficios (Fernández et al., 2023). La eficacia de los probióticos también puede verse influenciada por la genética de las abejas y las prácticas de manejo apícola, lo que plantea la necesidad de un enfoque personalizado en su aplicación.</w:t>
      </w:r>
    </w:p>
    <w:p w14:paraId="3EA700F3"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La apicultura enfrenta numerosos desafíos en la actualidad, entre los cuales se destacan el deterioro de la salud de las colonias de abejas. Este problema ha llevado a científicos y apicultores a investigar nuevas alternativas que fomenten el bienestar de estos insectos vitales para la polinización y la producción agrícola. En Cuba, se ha desarrollado un enfoque particular hacia la utilización de probióticos como herramientas para mejorar la salud de las colonias de abejas. Los probióticos, se han convertido en el objeto de estudio de diversos investigadores en la Isla, que buscan aplicaciones prácticas en la apicultura.</w:t>
      </w:r>
      <w:r>
        <w:rPr>
          <w:rFonts w:ascii="Arial Narrow" w:hAnsi="Arial Narrow"/>
          <w:sz w:val="24"/>
          <w:szCs w:val="24"/>
        </w:rPr>
        <w:t xml:space="preserve"> </w:t>
      </w:r>
      <w:r w:rsidRPr="00135F6D">
        <w:rPr>
          <w:rFonts w:ascii="Arial Narrow" w:hAnsi="Arial Narrow"/>
          <w:sz w:val="24"/>
          <w:szCs w:val="24"/>
        </w:rPr>
        <w:t xml:space="preserve">La investigación inicial sobre la utilización de probióticos en la apicultura cubana comenzó a surgir a finales de la última década, impulsada por la necesidad de encontrar soluciones a problemas asociados con las enfermedades de las abejas. Según la Organización Mundial de la Salud (2020), el uso de probióticos puede contribuir a la prevención y tratamiento de distintas afecciones en los organismos, lo que genera un interés creciente por parte de los apicultores </w:t>
      </w:r>
      <w:r w:rsidRPr="00135F6D">
        <w:rPr>
          <w:rFonts w:ascii="Arial Narrow" w:hAnsi="Arial Narrow"/>
          <w:sz w:val="24"/>
          <w:szCs w:val="24"/>
        </w:rPr>
        <w:lastRenderedPageBreak/>
        <w:t>en incorporar estos microorganismos en sus prácticas. Un estudio realizado por Otero et al. (2019) evidenció que la inclusión de ciertos probióticos en la alimentación de las abejas podría disminuir la mortalidad causada por enfermedades microbiológicas.</w:t>
      </w:r>
    </w:p>
    <w:p w14:paraId="27DC5008"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En el ámbito cubano, uno de los enfoques más destacados ha sido la investigación de las cepas más efectivas de microorganismos benéficos. El trabajo de Sánchez et al. (2021) ha mostrado que ciertas bacterias lácticas, aisladas de colmenas saludables, poseen propiedades formidables para el aumento de la resistencia de las abejas ante patógenos como </w:t>
      </w:r>
      <w:proofErr w:type="spellStart"/>
      <w:r w:rsidRPr="00AD5483">
        <w:rPr>
          <w:rFonts w:ascii="Arial Narrow" w:hAnsi="Arial Narrow"/>
          <w:i/>
          <w:sz w:val="24"/>
          <w:szCs w:val="24"/>
        </w:rPr>
        <w:t>Nosema</w:t>
      </w:r>
      <w:proofErr w:type="spellEnd"/>
      <w:r w:rsidRPr="00AD5483">
        <w:rPr>
          <w:rFonts w:ascii="Arial Narrow" w:hAnsi="Arial Narrow"/>
          <w:i/>
          <w:sz w:val="24"/>
          <w:szCs w:val="24"/>
        </w:rPr>
        <w:t xml:space="preserve"> </w:t>
      </w:r>
      <w:proofErr w:type="spellStart"/>
      <w:r w:rsidRPr="00AD5483">
        <w:rPr>
          <w:rFonts w:ascii="Arial Narrow" w:hAnsi="Arial Narrow"/>
          <w:i/>
          <w:sz w:val="24"/>
          <w:szCs w:val="24"/>
        </w:rPr>
        <w:t>spp</w:t>
      </w:r>
      <w:proofErr w:type="spellEnd"/>
      <w:r w:rsidRPr="00135F6D">
        <w:rPr>
          <w:rFonts w:ascii="Arial Narrow" w:hAnsi="Arial Narrow"/>
          <w:sz w:val="24"/>
          <w:szCs w:val="24"/>
        </w:rPr>
        <w:t>. La metodología empleada en estos estudios incluye tanto la evaluación in vitro como la implementación de ensayos de campo, ofreciendo resultados prometedores que sugieren un importante potencial de estas bacterias para la mejora de la salud de las colonias.</w:t>
      </w:r>
    </w:p>
    <w:p w14:paraId="49F71002"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Asimismo, se ha investigado la combinación de probióticos con otros aditivos alimentarios naturales, con la finalidad de potenciar aún más sus efectos benéficos. De acuerdo con Hernández y Pérez (2022), el uso de extractos de plantas junto con probióticos demuestra un efecto sinérgico en la promoción de la salud de las abejas, favoreciendo sus sistemas inmunológicos y mejorando su capacidad de respuesta ante factores estresantes. Estas investigaciones han llevado a la formulación de nuevos productos alimenticios destinados específicamente a las colmenas, que, además de contener probióticos, incluyen compuestos naturales que actúan como inmunomoduladores.</w:t>
      </w:r>
    </w:p>
    <w:p w14:paraId="262DF30C" w14:textId="77777777" w:rsidR="004D70EB" w:rsidRPr="00135F6D"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Por otro lado, la evaluación de la efectividad de los probióticos en el campo también ha sido objeto de atención. En un estudio reciente, Morales y Castro (2023) documentaron el impacto positivo de la administración de probióticos en el rendimiento de las colonias, observando un incremento en la producción de miel y en la tasa de supervivencia de las abejas durante temporadas adversas. Este tipo de estudios es crucial, ya que proporciona a los apicultores evidencia empírica acerca de los beneficios tangibles de los probióticos, lo que a su vez fomenta su adopción en prácticas apícolas más sostenibles.</w:t>
      </w:r>
    </w:p>
    <w:p w14:paraId="4BD1D06D" w14:textId="77777777" w:rsidR="004D70EB" w:rsidRDefault="004D70EB" w:rsidP="004D70EB">
      <w:pPr>
        <w:spacing w:after="0" w:line="360" w:lineRule="auto"/>
        <w:jc w:val="both"/>
        <w:rPr>
          <w:rFonts w:ascii="Arial Narrow" w:hAnsi="Arial Narrow"/>
          <w:sz w:val="24"/>
          <w:szCs w:val="24"/>
        </w:rPr>
      </w:pPr>
      <w:r w:rsidRPr="00135F6D">
        <w:rPr>
          <w:rFonts w:ascii="Arial Narrow" w:hAnsi="Arial Narrow"/>
          <w:sz w:val="24"/>
          <w:szCs w:val="24"/>
        </w:rPr>
        <w:t xml:space="preserve">La formación de una red de colaboración entre científicos, apicultores </w:t>
      </w:r>
      <w:proofErr w:type="spellStart"/>
      <w:r w:rsidRPr="00135F6D">
        <w:rPr>
          <w:rFonts w:ascii="Arial Narrow" w:hAnsi="Arial Narrow"/>
          <w:sz w:val="24"/>
          <w:szCs w:val="24"/>
        </w:rPr>
        <w:t>y</w:t>
      </w:r>
      <w:proofErr w:type="spellEnd"/>
      <w:r w:rsidRPr="00135F6D">
        <w:rPr>
          <w:rFonts w:ascii="Arial Narrow" w:hAnsi="Arial Narrow"/>
          <w:sz w:val="24"/>
          <w:szCs w:val="24"/>
        </w:rPr>
        <w:t xml:space="preserve"> instituciones gubernamentales ha sido fundamental para el desarrollo de este tipo de investigaciones en Cuba. En este sentido, Pérez y Rodríguez (2021) destacaron la importancia de programas de capacitación y divulgación que eduquen a los apicultores sobre el uso de probióticos y su impacto en la salud de las colonias. La creación de talleres y seminarios ha permitido que los conocimientos adquiridos en los laboratorios se traduzcan en prácticas efectivas en el campo, promoviendo así el desarrollo sostenible de la apicultura en la Isla.</w:t>
      </w:r>
    </w:p>
    <w:p w14:paraId="4B35C0DC" w14:textId="77777777" w:rsidR="004D70EB" w:rsidRDefault="004D70EB" w:rsidP="004D70EB">
      <w:pPr>
        <w:spacing w:after="0" w:line="360" w:lineRule="auto"/>
        <w:jc w:val="both"/>
        <w:rPr>
          <w:rFonts w:ascii="Arial Narrow" w:hAnsi="Arial Narrow"/>
          <w:sz w:val="24"/>
          <w:szCs w:val="24"/>
        </w:rPr>
      </w:pPr>
      <w:r w:rsidRPr="00C634D2">
        <w:rPr>
          <w:rFonts w:ascii="Arial Narrow" w:hAnsi="Arial Narrow"/>
          <w:sz w:val="24"/>
          <w:szCs w:val="24"/>
        </w:rPr>
        <w:lastRenderedPageBreak/>
        <w:t xml:space="preserve">El uso de probióticos en la apicultura cubana se presenta como una estrategia prometedora para mejorar la salud de las colonias de abejas y aumentar la producción de miel. Los estudios indican que la inclusión de microorganismos beneficiosos, como </w:t>
      </w:r>
      <w:r w:rsidRPr="00AD5483">
        <w:rPr>
          <w:rFonts w:ascii="Arial Narrow" w:hAnsi="Arial Narrow"/>
          <w:i/>
          <w:sz w:val="24"/>
          <w:szCs w:val="24"/>
        </w:rPr>
        <w:t xml:space="preserve">Lactobacillus y </w:t>
      </w:r>
      <w:proofErr w:type="spellStart"/>
      <w:r w:rsidRPr="00AD5483">
        <w:rPr>
          <w:rFonts w:ascii="Arial Narrow" w:hAnsi="Arial Narrow"/>
          <w:i/>
          <w:sz w:val="24"/>
          <w:szCs w:val="24"/>
        </w:rPr>
        <w:t>Saccharomyces</w:t>
      </w:r>
      <w:proofErr w:type="spellEnd"/>
      <w:r w:rsidRPr="00C634D2">
        <w:rPr>
          <w:rFonts w:ascii="Arial Narrow" w:hAnsi="Arial Narrow"/>
          <w:sz w:val="24"/>
          <w:szCs w:val="24"/>
        </w:rPr>
        <w:t xml:space="preserve">, puede fortalecer el sistema inmunológico de las abejas, mejorar su salud intestinal y reducir la incidencia de enfermedades como la </w:t>
      </w:r>
      <w:proofErr w:type="spellStart"/>
      <w:r w:rsidRPr="00C634D2">
        <w:rPr>
          <w:rFonts w:ascii="Arial Narrow" w:hAnsi="Arial Narrow"/>
          <w:sz w:val="24"/>
          <w:szCs w:val="24"/>
        </w:rPr>
        <w:t>nosemosis</w:t>
      </w:r>
      <w:proofErr w:type="spellEnd"/>
      <w:r w:rsidRPr="00C634D2">
        <w:rPr>
          <w:rFonts w:ascii="Arial Narrow" w:hAnsi="Arial Narrow"/>
          <w:sz w:val="24"/>
          <w:szCs w:val="24"/>
        </w:rPr>
        <w:t xml:space="preserve"> y la </w:t>
      </w:r>
      <w:proofErr w:type="spellStart"/>
      <w:r w:rsidRPr="00C634D2">
        <w:rPr>
          <w:rFonts w:ascii="Arial Narrow" w:hAnsi="Arial Narrow"/>
          <w:sz w:val="24"/>
          <w:szCs w:val="24"/>
        </w:rPr>
        <w:t>loque</w:t>
      </w:r>
      <w:proofErr w:type="spellEnd"/>
      <w:r w:rsidRPr="00C634D2">
        <w:rPr>
          <w:rFonts w:ascii="Arial Narrow" w:hAnsi="Arial Narrow"/>
          <w:sz w:val="24"/>
          <w:szCs w:val="24"/>
        </w:rPr>
        <w:t xml:space="preserve"> americana. Además, la implementación de probióticos no solo contribuye a la sostenibilidad de la apicultura, sino que también puede aumentar la eficiencia en la producción de miel, beneficiando tanto a los apicultores como a la biodiversidad. La colaboración entre científicos y apicultores es crucial para optimizar el uso de estos aditivos en el contexto cubano (Pérez et al., 2021).</w:t>
      </w:r>
    </w:p>
    <w:p w14:paraId="380C30D5" w14:textId="77777777" w:rsidR="004D70EB" w:rsidRPr="00A437D7" w:rsidRDefault="004D70EB" w:rsidP="004D70EB">
      <w:pPr>
        <w:spacing w:after="0" w:line="360" w:lineRule="auto"/>
        <w:jc w:val="both"/>
        <w:rPr>
          <w:rFonts w:ascii="Arial Narrow" w:hAnsi="Arial Narrow"/>
          <w:lang w:val="es-CU"/>
        </w:rPr>
      </w:pPr>
      <w:r w:rsidRPr="000D70A2">
        <w:rPr>
          <w:rFonts w:ascii="Arial Narrow" w:hAnsi="Arial Narrow"/>
          <w:b/>
          <w:lang w:val="es-MX"/>
        </w:rPr>
        <w:t>Referencias bibliográficas</w:t>
      </w:r>
      <w:r w:rsidRPr="00604AE1">
        <w:rPr>
          <w:rFonts w:ascii="Arial Narrow" w:hAnsi="Arial Narrow"/>
          <w:b/>
          <w:lang w:val="es-MX"/>
        </w:rPr>
        <w:t xml:space="preserve"> </w:t>
      </w:r>
      <w:r>
        <w:rPr>
          <w:rFonts w:ascii="Arial Narrow" w:hAnsi="Arial Narrow"/>
          <w:b/>
          <w:lang w:val="es-MX"/>
        </w:rPr>
        <w:t xml:space="preserve">   </w:t>
      </w:r>
    </w:p>
    <w:p w14:paraId="35B8D5F7" w14:textId="0EF53941" w:rsidR="004D70EB" w:rsidRPr="004D70EB" w:rsidRDefault="004D70EB" w:rsidP="004D70EB">
      <w:pPr>
        <w:spacing w:after="0" w:line="360" w:lineRule="auto"/>
        <w:ind w:left="720" w:hanging="720"/>
        <w:jc w:val="both"/>
        <w:rPr>
          <w:rStyle w:val="Hipervnculo"/>
          <w:color w:val="0000FF"/>
          <w:lang w:val="es-CU"/>
        </w:rPr>
      </w:pPr>
      <w:r w:rsidRPr="00786CB0">
        <w:rPr>
          <w:rFonts w:ascii="Arial Narrow" w:eastAsia="Times New Roman" w:hAnsi="Arial Narrow" w:cs="Times New Roman"/>
          <w:kern w:val="0"/>
          <w:sz w:val="24"/>
          <w:szCs w:val="24"/>
          <w14:ligatures w14:val="none"/>
        </w:rPr>
        <w:t xml:space="preserve">Almeida, D., </w:t>
      </w:r>
      <w:proofErr w:type="spellStart"/>
      <w:r w:rsidRPr="00786CB0">
        <w:rPr>
          <w:rFonts w:ascii="Arial Narrow" w:eastAsia="Times New Roman" w:hAnsi="Arial Narrow" w:cs="Times New Roman"/>
          <w:kern w:val="0"/>
          <w:sz w:val="24"/>
          <w:szCs w:val="24"/>
          <w14:ligatures w14:val="none"/>
        </w:rPr>
        <w:t>Martins</w:t>
      </w:r>
      <w:proofErr w:type="spellEnd"/>
      <w:r w:rsidRPr="00786CB0">
        <w:rPr>
          <w:rFonts w:ascii="Arial Narrow" w:eastAsia="Times New Roman" w:hAnsi="Arial Narrow" w:cs="Times New Roman"/>
          <w:kern w:val="0"/>
          <w:sz w:val="24"/>
          <w:szCs w:val="24"/>
          <w14:ligatures w14:val="none"/>
        </w:rPr>
        <w:t xml:space="preserve">, D. J., &amp; Oliveira, J. F. (2020). </w:t>
      </w:r>
      <w:r w:rsidRPr="001E112C">
        <w:rPr>
          <w:rFonts w:ascii="Arial Narrow" w:eastAsia="Times New Roman" w:hAnsi="Arial Narrow" w:cs="Times New Roman"/>
          <w:kern w:val="0"/>
          <w:sz w:val="24"/>
          <w:szCs w:val="24"/>
          <w:lang w:val="en-GB"/>
          <w14:ligatures w14:val="none"/>
        </w:rPr>
        <w:t>*The Role of Probiotics in Honey Bee Health: Potential Applications Against American Foulbrood* (</w:t>
      </w:r>
      <w:proofErr w:type="spellStart"/>
      <w:r w:rsidRPr="001E112C">
        <w:rPr>
          <w:rFonts w:ascii="Arial Narrow" w:eastAsia="Times New Roman" w:hAnsi="Arial Narrow" w:cs="Times New Roman"/>
          <w:kern w:val="0"/>
          <w:sz w:val="24"/>
          <w:szCs w:val="24"/>
          <w:lang w:val="en-GB"/>
          <w14:ligatures w14:val="none"/>
        </w:rPr>
        <w:t>Penibacillus</w:t>
      </w:r>
      <w:proofErr w:type="spellEnd"/>
      <w:r w:rsidRPr="001E112C">
        <w:rPr>
          <w:rFonts w:ascii="Arial Narrow" w:eastAsia="Times New Roman" w:hAnsi="Arial Narrow" w:cs="Times New Roman"/>
          <w:kern w:val="0"/>
          <w:sz w:val="24"/>
          <w:szCs w:val="24"/>
          <w:lang w:val="en-GB"/>
          <w14:ligatures w14:val="none"/>
        </w:rPr>
        <w:t xml:space="preserve"> larvae).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Apidologie</w:t>
      </w:r>
      <w:proofErr w:type="spellEnd"/>
      <w:r w:rsidRPr="004D70EB">
        <w:rPr>
          <w:rFonts w:ascii="Arial Narrow" w:eastAsia="Times New Roman" w:hAnsi="Arial Narrow" w:cs="Times New Roman"/>
          <w:kern w:val="0"/>
          <w:sz w:val="24"/>
          <w:szCs w:val="24"/>
          <w14:ligatures w14:val="none"/>
        </w:rPr>
        <w:t xml:space="preserve">, 51*(4), 557-570. </w:t>
      </w:r>
      <w:hyperlink r:id="rId7" w:history="1">
        <w:r w:rsidRPr="004D70EB">
          <w:rPr>
            <w:rStyle w:val="Hipervnculo"/>
            <w:rFonts w:ascii="Arial Narrow" w:hAnsi="Arial Narrow"/>
            <w:color w:val="0000FF"/>
            <w:sz w:val="24"/>
            <w:szCs w:val="24"/>
            <w:lang w:val="es-CU"/>
          </w:rPr>
          <w:t>https://doi.org/10.1007/s13592-020-00738-1</w:t>
        </w:r>
      </w:hyperlink>
    </w:p>
    <w:p w14:paraId="70D4D44C" w14:textId="77777777" w:rsidR="004D70EB" w:rsidRPr="0049407D" w:rsidRDefault="004D70EB" w:rsidP="004D70EB">
      <w:pPr>
        <w:spacing w:after="0" w:line="360" w:lineRule="auto"/>
        <w:ind w:left="720" w:hanging="720"/>
        <w:jc w:val="both"/>
        <w:rPr>
          <w:rFonts w:ascii="Arial Narrow" w:eastAsia="Times New Roman" w:hAnsi="Arial Narrow" w:cs="Times New Roman"/>
          <w:kern w:val="0"/>
          <w:sz w:val="24"/>
          <w:szCs w:val="24"/>
          <w:lang w:val="en-US"/>
          <w14:ligatures w14:val="none"/>
        </w:rPr>
      </w:pPr>
      <w:r w:rsidRPr="004D70EB">
        <w:rPr>
          <w:rFonts w:ascii="Arial Narrow" w:eastAsia="Times New Roman" w:hAnsi="Arial Narrow" w:cs="Times New Roman"/>
          <w:kern w:val="0"/>
          <w:sz w:val="24"/>
          <w:szCs w:val="24"/>
          <w14:ligatures w14:val="none"/>
        </w:rPr>
        <w:t xml:space="preserve">Alonso, R., Martín, E., &amp; López, J. (2022). *La influencia de Lactobacillus </w:t>
      </w:r>
      <w:proofErr w:type="spellStart"/>
      <w:r w:rsidRPr="004D70EB">
        <w:rPr>
          <w:rFonts w:ascii="Arial Narrow" w:eastAsia="Times New Roman" w:hAnsi="Arial Narrow" w:cs="Times New Roman"/>
          <w:kern w:val="0"/>
          <w:sz w:val="24"/>
          <w:szCs w:val="24"/>
          <w14:ligatures w14:val="none"/>
        </w:rPr>
        <w:t>plantarum</w:t>
      </w:r>
      <w:proofErr w:type="spellEnd"/>
      <w:r w:rsidRPr="004D70EB">
        <w:rPr>
          <w:rFonts w:ascii="Arial Narrow" w:eastAsia="Times New Roman" w:hAnsi="Arial Narrow" w:cs="Times New Roman"/>
          <w:kern w:val="0"/>
          <w:sz w:val="24"/>
          <w:szCs w:val="24"/>
          <w14:ligatures w14:val="none"/>
        </w:rPr>
        <w:t xml:space="preserve"> en la salud de las colonias de abejas*. </w:t>
      </w:r>
      <w:r w:rsidRPr="0049407D">
        <w:rPr>
          <w:rFonts w:ascii="Arial Narrow" w:eastAsia="Times New Roman" w:hAnsi="Arial Narrow" w:cs="Times New Roman"/>
          <w:kern w:val="0"/>
          <w:sz w:val="24"/>
          <w:szCs w:val="24"/>
          <w:lang w:val="en-US"/>
          <w14:ligatures w14:val="none"/>
        </w:rPr>
        <w:t>Journal of Apicultural Research, 61(4), 428-436.</w:t>
      </w:r>
    </w:p>
    <w:p w14:paraId="2FE15D8C"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proofErr w:type="spellStart"/>
      <w:r w:rsidRPr="0049407D">
        <w:rPr>
          <w:rFonts w:ascii="Arial Narrow" w:eastAsia="Times New Roman" w:hAnsi="Arial Narrow" w:cs="Times New Roman"/>
          <w:kern w:val="0"/>
          <w:sz w:val="24"/>
          <w:szCs w:val="24"/>
          <w:lang w:val="en-US"/>
          <w14:ligatures w14:val="none"/>
        </w:rPr>
        <w:t>Arencibia</w:t>
      </w:r>
      <w:proofErr w:type="spellEnd"/>
      <w:r w:rsidRPr="0049407D">
        <w:rPr>
          <w:rFonts w:ascii="Arial Narrow" w:eastAsia="Times New Roman" w:hAnsi="Arial Narrow" w:cs="Times New Roman"/>
          <w:kern w:val="0"/>
          <w:sz w:val="24"/>
          <w:szCs w:val="24"/>
          <w:lang w:val="en-US"/>
          <w14:ligatures w14:val="none"/>
        </w:rPr>
        <w:t xml:space="preserve">, A., Martínez, J., &amp; Salgado, R. (2021). </w:t>
      </w:r>
      <w:r w:rsidRPr="004D70EB">
        <w:rPr>
          <w:rFonts w:ascii="Arial Narrow" w:eastAsia="Times New Roman" w:hAnsi="Arial Narrow" w:cs="Times New Roman"/>
          <w:kern w:val="0"/>
          <w:sz w:val="24"/>
          <w:szCs w:val="24"/>
          <w14:ligatures w14:val="none"/>
        </w:rPr>
        <w:t>Desafíos y oportunidades en la apicultura cubana. *Revista Cubana de Ciencias Apícolas, 8*(1), 24-30.</w:t>
      </w:r>
    </w:p>
    <w:p w14:paraId="73CE9A19" w14:textId="70A221E4"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proofErr w:type="spellStart"/>
      <w:r w:rsidRPr="004D70EB">
        <w:rPr>
          <w:rFonts w:ascii="Arial Narrow" w:eastAsia="Times New Roman" w:hAnsi="Arial Narrow" w:cs="Times New Roman"/>
          <w:kern w:val="0"/>
          <w:sz w:val="24"/>
          <w:szCs w:val="24"/>
          <w14:ligatures w14:val="none"/>
        </w:rPr>
        <w:t>Böcker</w:t>
      </w:r>
      <w:proofErr w:type="spellEnd"/>
      <w:r w:rsidRPr="004D70EB">
        <w:rPr>
          <w:rFonts w:ascii="Arial Narrow" w:eastAsia="Times New Roman" w:hAnsi="Arial Narrow" w:cs="Times New Roman"/>
          <w:kern w:val="0"/>
          <w:sz w:val="24"/>
          <w:szCs w:val="24"/>
          <w14:ligatures w14:val="none"/>
        </w:rPr>
        <w:t xml:space="preserve">, L., </w:t>
      </w:r>
      <w:proofErr w:type="spellStart"/>
      <w:r w:rsidRPr="004D70EB">
        <w:rPr>
          <w:rFonts w:ascii="Arial Narrow" w:eastAsia="Times New Roman" w:hAnsi="Arial Narrow" w:cs="Times New Roman"/>
          <w:kern w:val="0"/>
          <w:sz w:val="24"/>
          <w:szCs w:val="24"/>
          <w14:ligatures w14:val="none"/>
        </w:rPr>
        <w:t>Camberato</w:t>
      </w:r>
      <w:proofErr w:type="spellEnd"/>
      <w:r w:rsidRPr="004D70EB">
        <w:rPr>
          <w:rFonts w:ascii="Arial Narrow" w:eastAsia="Times New Roman" w:hAnsi="Arial Narrow" w:cs="Times New Roman"/>
          <w:kern w:val="0"/>
          <w:sz w:val="24"/>
          <w:szCs w:val="24"/>
          <w14:ligatures w14:val="none"/>
        </w:rPr>
        <w:t xml:space="preserve">, J. J., &amp; </w:t>
      </w:r>
      <w:proofErr w:type="spellStart"/>
      <w:r w:rsidRPr="004D70EB">
        <w:rPr>
          <w:rFonts w:ascii="Arial Narrow" w:eastAsia="Times New Roman" w:hAnsi="Arial Narrow" w:cs="Times New Roman"/>
          <w:kern w:val="0"/>
          <w:sz w:val="24"/>
          <w:szCs w:val="24"/>
          <w14:ligatures w14:val="none"/>
        </w:rPr>
        <w:t>Kuss</w:t>
      </w:r>
      <w:proofErr w:type="spellEnd"/>
      <w:r w:rsidRPr="004D70EB">
        <w:rPr>
          <w:rFonts w:ascii="Arial Narrow" w:eastAsia="Times New Roman" w:hAnsi="Arial Narrow" w:cs="Times New Roman"/>
          <w:kern w:val="0"/>
          <w:sz w:val="24"/>
          <w:szCs w:val="24"/>
          <w14:ligatures w14:val="none"/>
        </w:rPr>
        <w:t xml:space="preserve">, P. (2022). </w:t>
      </w:r>
      <w:r w:rsidRPr="001E112C">
        <w:rPr>
          <w:rFonts w:ascii="Arial Narrow" w:eastAsia="Times New Roman" w:hAnsi="Arial Narrow" w:cs="Times New Roman"/>
          <w:kern w:val="0"/>
          <w:sz w:val="24"/>
          <w:szCs w:val="24"/>
          <w:lang w:val="en-GB"/>
          <w14:ligatures w14:val="none"/>
        </w:rPr>
        <w:t xml:space="preserve">Effects of probiotic supplementation on honey bee health and productivity. *Journal of Apicultural Research*, 61(3), 345-357. </w:t>
      </w:r>
      <w:hyperlink r:id="rId8" w:history="1">
        <w:r w:rsidRPr="0049407D">
          <w:rPr>
            <w:rStyle w:val="Hipervnculo"/>
            <w:rFonts w:ascii="Arial Narrow" w:hAnsi="Arial Narrow"/>
            <w:color w:val="0000FF"/>
            <w:sz w:val="24"/>
            <w:szCs w:val="24"/>
            <w:lang w:val="en-US"/>
          </w:rPr>
          <w:t>https://doi.org/10.1080/00218839.2022.1978512</w:t>
        </w:r>
      </w:hyperlink>
      <w:r>
        <w:rPr>
          <w:rFonts w:ascii="Arial Narrow" w:eastAsia="Times New Roman" w:hAnsi="Arial Narrow" w:cs="Times New Roman"/>
          <w:kern w:val="0"/>
          <w:sz w:val="24"/>
          <w:szCs w:val="24"/>
          <w:lang w:val="en-GB"/>
          <w14:ligatures w14:val="none"/>
        </w:rPr>
        <w:t xml:space="preserve"> </w:t>
      </w:r>
    </w:p>
    <w:p w14:paraId="57FAB3E8"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1E112C">
        <w:rPr>
          <w:rFonts w:ascii="Arial Narrow" w:eastAsia="Times New Roman" w:hAnsi="Arial Narrow" w:cs="Times New Roman"/>
          <w:kern w:val="0"/>
          <w:sz w:val="24"/>
          <w:szCs w:val="24"/>
          <w:lang w:val="en-GB"/>
          <w14:ligatures w14:val="none"/>
        </w:rPr>
        <w:t xml:space="preserve">Cenit, M. C., Olivares, M., &amp; Sanz, Y. (2022). Microbiota and gut health: The role of probiotics in the modulation of the gut-brain axis.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Nutrients</w:t>
      </w:r>
      <w:proofErr w:type="spellEnd"/>
      <w:r w:rsidRPr="004D70EB">
        <w:rPr>
          <w:rFonts w:ascii="Arial Narrow" w:eastAsia="Times New Roman" w:hAnsi="Arial Narrow" w:cs="Times New Roman"/>
          <w:kern w:val="0"/>
          <w:sz w:val="24"/>
          <w:szCs w:val="24"/>
          <w14:ligatures w14:val="none"/>
        </w:rPr>
        <w:t>*, 14(3), 427. doi:10.3390/nu14030427</w:t>
      </w:r>
    </w:p>
    <w:p w14:paraId="47D4AAD1"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proofErr w:type="spellStart"/>
      <w:r w:rsidRPr="004D70EB">
        <w:rPr>
          <w:rFonts w:ascii="Arial Narrow" w:eastAsia="Times New Roman" w:hAnsi="Arial Narrow" w:cs="Times New Roman"/>
          <w:kern w:val="0"/>
          <w:sz w:val="24"/>
          <w:szCs w:val="24"/>
          <w14:ligatures w14:val="none"/>
        </w:rPr>
        <w:t>Cowan</w:t>
      </w:r>
      <w:proofErr w:type="spellEnd"/>
      <w:r w:rsidRPr="004D70EB">
        <w:rPr>
          <w:rFonts w:ascii="Arial Narrow" w:eastAsia="Times New Roman" w:hAnsi="Arial Narrow" w:cs="Times New Roman"/>
          <w:kern w:val="0"/>
          <w:sz w:val="24"/>
          <w:szCs w:val="24"/>
          <w14:ligatures w14:val="none"/>
        </w:rPr>
        <w:t xml:space="preserve">, D. P., Estrada, E., &amp; Cruz, J. (2022). </w:t>
      </w:r>
      <w:r w:rsidRPr="001E112C">
        <w:rPr>
          <w:rFonts w:ascii="Arial Narrow" w:eastAsia="Times New Roman" w:hAnsi="Arial Narrow" w:cs="Times New Roman"/>
          <w:kern w:val="0"/>
          <w:sz w:val="24"/>
          <w:szCs w:val="24"/>
          <w:lang w:val="en-GB"/>
          <w14:ligatures w14:val="none"/>
        </w:rPr>
        <w:t xml:space="preserve">Geographic Variation in Probiotic Effectiveness for Honey Bees: Implications for Management.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Journal</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of</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Apicultural</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Research</w:t>
      </w:r>
      <w:proofErr w:type="spellEnd"/>
      <w:r w:rsidRPr="004D70EB">
        <w:rPr>
          <w:rFonts w:ascii="Arial Narrow" w:eastAsia="Times New Roman" w:hAnsi="Arial Narrow" w:cs="Times New Roman"/>
          <w:kern w:val="0"/>
          <w:sz w:val="24"/>
          <w:szCs w:val="24"/>
          <w14:ligatures w14:val="none"/>
        </w:rPr>
        <w:t>*, 61(2), 345-358.</w:t>
      </w:r>
    </w:p>
    <w:p w14:paraId="44A9DE1B"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Cruz, J., &amp; Rodríguez, M. (2021). *Probióticos en la apicultura: Un enfoque hacia la salud intestinal de las abejas*. Revista Cubana de Ciencia Apícola, 15(2), 59-67.</w:t>
      </w:r>
    </w:p>
    <w:p w14:paraId="43BA84E7"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4D70EB">
        <w:rPr>
          <w:rFonts w:ascii="Arial Narrow" w:eastAsia="Times New Roman" w:hAnsi="Arial Narrow" w:cs="Times New Roman"/>
          <w:kern w:val="0"/>
          <w:sz w:val="24"/>
          <w:szCs w:val="24"/>
          <w14:ligatures w14:val="none"/>
        </w:rPr>
        <w:t xml:space="preserve">Duncan, S. H., Louis, P., &amp; Flint, H. J. (2021). </w:t>
      </w:r>
      <w:r w:rsidRPr="001E112C">
        <w:rPr>
          <w:rFonts w:ascii="Arial Narrow" w:eastAsia="Times New Roman" w:hAnsi="Arial Narrow" w:cs="Times New Roman"/>
          <w:kern w:val="0"/>
          <w:sz w:val="24"/>
          <w:szCs w:val="24"/>
          <w:lang w:val="en-GB"/>
          <w14:ligatures w14:val="none"/>
        </w:rPr>
        <w:t xml:space="preserve">The gut microbiota and its role in obesity and metabolic disorders. *Nature Reviews Microbiology*, 19(12), 896-911. doi:10.1038/s41579-021-00550-z </w:t>
      </w:r>
    </w:p>
    <w:p w14:paraId="65897C9D" w14:textId="77777777" w:rsidR="004D70EB" w:rsidRPr="0049407D" w:rsidRDefault="004D70EB" w:rsidP="004D70EB">
      <w:pPr>
        <w:spacing w:after="0" w:line="360" w:lineRule="auto"/>
        <w:ind w:left="720" w:hanging="720"/>
        <w:jc w:val="both"/>
        <w:rPr>
          <w:rStyle w:val="Hipervnculo"/>
          <w:color w:val="0000FF"/>
          <w:lang w:val="en-US"/>
        </w:rPr>
      </w:pPr>
      <w:r w:rsidRPr="001E112C">
        <w:rPr>
          <w:rFonts w:ascii="Arial Narrow" w:eastAsia="Times New Roman" w:hAnsi="Arial Narrow" w:cs="Times New Roman"/>
          <w:kern w:val="0"/>
          <w:sz w:val="24"/>
          <w:szCs w:val="24"/>
          <w:lang w:val="en-GB"/>
          <w14:ligatures w14:val="none"/>
        </w:rPr>
        <w:t xml:space="preserve">Engel, P., &amp; Moran, N. A. (2021). The dual role of the gut microbiota in the health of bees and humans. *Nature Reviews Microbiology*, 19(2), 95-106. </w:t>
      </w:r>
      <w:hyperlink r:id="rId9" w:history="1">
        <w:r w:rsidRPr="0049407D">
          <w:rPr>
            <w:rStyle w:val="Hipervnculo"/>
            <w:rFonts w:ascii="Arial Narrow" w:hAnsi="Arial Narrow"/>
            <w:color w:val="0000FF"/>
            <w:sz w:val="24"/>
            <w:szCs w:val="24"/>
            <w:lang w:val="en-US"/>
          </w:rPr>
          <w:t>https://doi.org/10.1038/s41579-020-00466-0</w:t>
        </w:r>
      </w:hyperlink>
    </w:p>
    <w:p w14:paraId="667E860C"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1E112C">
        <w:rPr>
          <w:rFonts w:ascii="Arial Narrow" w:eastAsia="Times New Roman" w:hAnsi="Arial Narrow" w:cs="Times New Roman"/>
          <w:kern w:val="0"/>
          <w:sz w:val="24"/>
          <w:szCs w:val="24"/>
          <w:lang w:val="en-GB"/>
          <w14:ligatures w14:val="none"/>
        </w:rPr>
        <w:lastRenderedPageBreak/>
        <w:t xml:space="preserve">FAO/WHO. (2020). Probiotics in food: Health and nutritional properties and guidelines for evaluation. Food and Agriculture Organization of the United Nations / World Health Organization. </w:t>
      </w:r>
    </w:p>
    <w:p w14:paraId="1EE97398" w14:textId="77777777" w:rsidR="004D70EB" w:rsidRPr="006F09B8" w:rsidRDefault="004D70EB" w:rsidP="004D70EB">
      <w:pPr>
        <w:spacing w:after="0" w:line="360" w:lineRule="auto"/>
        <w:ind w:left="720" w:hanging="720"/>
        <w:jc w:val="both"/>
        <w:rPr>
          <w:rStyle w:val="Hipervnculo"/>
          <w:color w:val="0000FF"/>
          <w:lang w:val="es-CU"/>
        </w:rPr>
      </w:pPr>
      <w:r w:rsidRPr="004D70EB">
        <w:rPr>
          <w:rFonts w:ascii="Arial Narrow" w:eastAsia="Times New Roman" w:hAnsi="Arial Narrow" w:cs="Times New Roman"/>
          <w:kern w:val="0"/>
          <w:sz w:val="24"/>
          <w:szCs w:val="24"/>
          <w14:ligatures w14:val="none"/>
        </w:rPr>
        <w:t xml:space="preserve">Fernández, C., </w:t>
      </w:r>
      <w:proofErr w:type="spellStart"/>
      <w:r w:rsidRPr="004D70EB">
        <w:rPr>
          <w:rFonts w:ascii="Arial Narrow" w:eastAsia="Times New Roman" w:hAnsi="Arial Narrow" w:cs="Times New Roman"/>
          <w:kern w:val="0"/>
          <w:sz w:val="24"/>
          <w:szCs w:val="24"/>
          <w14:ligatures w14:val="none"/>
        </w:rPr>
        <w:t>Cerudo</w:t>
      </w:r>
      <w:proofErr w:type="spellEnd"/>
      <w:r w:rsidRPr="004D70EB">
        <w:rPr>
          <w:rFonts w:ascii="Arial Narrow" w:eastAsia="Times New Roman" w:hAnsi="Arial Narrow" w:cs="Times New Roman"/>
          <w:kern w:val="0"/>
          <w:sz w:val="24"/>
          <w:szCs w:val="24"/>
          <w14:ligatures w14:val="none"/>
        </w:rPr>
        <w:t xml:space="preserve">, E. M., &amp; Pérez, I. (2023). </w:t>
      </w:r>
      <w:r w:rsidRPr="001E112C">
        <w:rPr>
          <w:rFonts w:ascii="Arial Narrow" w:eastAsia="Times New Roman" w:hAnsi="Arial Narrow" w:cs="Times New Roman"/>
          <w:kern w:val="0"/>
          <w:sz w:val="24"/>
          <w:szCs w:val="24"/>
          <w:lang w:val="en-GB"/>
          <w14:ligatures w14:val="none"/>
        </w:rPr>
        <w:t xml:space="preserve">Probiotic applications in beekeeping: A critical review.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Apidologie</w:t>
      </w:r>
      <w:proofErr w:type="spellEnd"/>
      <w:r w:rsidRPr="004D70EB">
        <w:rPr>
          <w:rFonts w:ascii="Arial Narrow" w:eastAsia="Times New Roman" w:hAnsi="Arial Narrow" w:cs="Times New Roman"/>
          <w:kern w:val="0"/>
          <w:sz w:val="24"/>
          <w:szCs w:val="24"/>
          <w14:ligatures w14:val="none"/>
        </w:rPr>
        <w:t xml:space="preserve">*, 54(1), 10-22. </w:t>
      </w:r>
      <w:hyperlink r:id="rId10" w:history="1">
        <w:r w:rsidRPr="006F09B8">
          <w:rPr>
            <w:rStyle w:val="Hipervnculo"/>
            <w:rFonts w:ascii="Arial Narrow" w:hAnsi="Arial Narrow"/>
            <w:color w:val="0000FF"/>
            <w:sz w:val="24"/>
            <w:szCs w:val="24"/>
            <w:lang w:val="es-CU"/>
          </w:rPr>
          <w:t>https://doi.org/10.1007/s13592-022-00913-6</w:t>
        </w:r>
      </w:hyperlink>
    </w:p>
    <w:p w14:paraId="7D046402"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Fernández, J., Rodríguez, M., &amp; Ramos, T. (2022). Impacto de las bacterias probióticas en la salud de las abejas: Un estudio en el contexto cubano. *Revista Cubana de Apicultura*, 27(2), 145-156.</w:t>
      </w:r>
    </w:p>
    <w:p w14:paraId="2C7DA01B"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4D70EB">
        <w:rPr>
          <w:rFonts w:ascii="Arial Narrow" w:eastAsia="Times New Roman" w:hAnsi="Arial Narrow" w:cs="Times New Roman"/>
          <w:kern w:val="0"/>
          <w:sz w:val="24"/>
          <w:szCs w:val="24"/>
          <w14:ligatures w14:val="none"/>
        </w:rPr>
        <w:t xml:space="preserve">Fuchs, S., </w:t>
      </w:r>
      <w:proofErr w:type="spellStart"/>
      <w:r w:rsidRPr="004D70EB">
        <w:rPr>
          <w:rFonts w:ascii="Arial Narrow" w:eastAsia="Times New Roman" w:hAnsi="Arial Narrow" w:cs="Times New Roman"/>
          <w:kern w:val="0"/>
          <w:sz w:val="24"/>
          <w:szCs w:val="24"/>
          <w14:ligatures w14:val="none"/>
        </w:rPr>
        <w:t>Popp</w:t>
      </w:r>
      <w:proofErr w:type="spellEnd"/>
      <w:r w:rsidRPr="004D70EB">
        <w:rPr>
          <w:rFonts w:ascii="Arial Narrow" w:eastAsia="Times New Roman" w:hAnsi="Arial Narrow" w:cs="Times New Roman"/>
          <w:kern w:val="0"/>
          <w:sz w:val="24"/>
          <w:szCs w:val="24"/>
          <w14:ligatures w14:val="none"/>
        </w:rPr>
        <w:t xml:space="preserve">, M., &amp; </w:t>
      </w:r>
      <w:proofErr w:type="spellStart"/>
      <w:r w:rsidRPr="004D70EB">
        <w:rPr>
          <w:rFonts w:ascii="Arial Narrow" w:eastAsia="Times New Roman" w:hAnsi="Arial Narrow" w:cs="Times New Roman"/>
          <w:kern w:val="0"/>
          <w:sz w:val="24"/>
          <w:szCs w:val="24"/>
          <w14:ligatures w14:val="none"/>
        </w:rPr>
        <w:t>Danner</w:t>
      </w:r>
      <w:proofErr w:type="spellEnd"/>
      <w:r w:rsidRPr="004D70EB">
        <w:rPr>
          <w:rFonts w:ascii="Arial Narrow" w:eastAsia="Times New Roman" w:hAnsi="Arial Narrow" w:cs="Times New Roman"/>
          <w:kern w:val="0"/>
          <w:sz w:val="24"/>
          <w:szCs w:val="24"/>
          <w14:ligatures w14:val="none"/>
        </w:rPr>
        <w:t xml:space="preserve">, N. (2019). </w:t>
      </w:r>
      <w:r w:rsidRPr="001E112C">
        <w:rPr>
          <w:rFonts w:ascii="Arial Narrow" w:eastAsia="Times New Roman" w:hAnsi="Arial Narrow" w:cs="Times New Roman"/>
          <w:kern w:val="0"/>
          <w:sz w:val="24"/>
          <w:szCs w:val="24"/>
          <w:lang w:val="en-GB"/>
          <w14:ligatures w14:val="none"/>
        </w:rPr>
        <w:t>Probiotic Administration Enhances Immune Gene Expression in Honey Bees. *</w:t>
      </w:r>
      <w:proofErr w:type="spellStart"/>
      <w:r w:rsidRPr="001E112C">
        <w:rPr>
          <w:rFonts w:ascii="Arial Narrow" w:eastAsia="Times New Roman" w:hAnsi="Arial Narrow" w:cs="Times New Roman"/>
          <w:kern w:val="0"/>
          <w:sz w:val="24"/>
          <w:szCs w:val="24"/>
          <w:lang w:val="en-GB"/>
          <w14:ligatures w14:val="none"/>
        </w:rPr>
        <w:t>Apidologie</w:t>
      </w:r>
      <w:proofErr w:type="spellEnd"/>
      <w:r w:rsidRPr="001E112C">
        <w:rPr>
          <w:rFonts w:ascii="Arial Narrow" w:eastAsia="Times New Roman" w:hAnsi="Arial Narrow" w:cs="Times New Roman"/>
          <w:kern w:val="0"/>
          <w:sz w:val="24"/>
          <w:szCs w:val="24"/>
          <w:lang w:val="en-GB"/>
          <w14:ligatures w14:val="none"/>
        </w:rPr>
        <w:t>*, 50(5), 728-740.</w:t>
      </w:r>
    </w:p>
    <w:p w14:paraId="6A73FD8E" w14:textId="77777777" w:rsidR="004D70EB" w:rsidRPr="006F09B8" w:rsidRDefault="004D70EB" w:rsidP="004D70EB">
      <w:pPr>
        <w:spacing w:after="0" w:line="360" w:lineRule="auto"/>
        <w:ind w:left="720" w:hanging="720"/>
        <w:jc w:val="both"/>
        <w:rPr>
          <w:rStyle w:val="Hipervnculo"/>
          <w:color w:val="0000FF"/>
          <w:lang w:val="es-CU"/>
        </w:rPr>
      </w:pPr>
      <w:r w:rsidRPr="001E112C">
        <w:rPr>
          <w:rFonts w:ascii="Arial Narrow" w:eastAsia="Times New Roman" w:hAnsi="Arial Narrow" w:cs="Times New Roman"/>
          <w:kern w:val="0"/>
          <w:sz w:val="24"/>
          <w:szCs w:val="24"/>
          <w:lang w:val="en-GB"/>
          <w14:ligatures w14:val="none"/>
        </w:rPr>
        <w:t xml:space="preserve">García, E., Martínez, M., &amp; Novoa, I. (2021). Probiotics in honeybees: The effects on health and productivity.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Apidologie</w:t>
      </w:r>
      <w:proofErr w:type="spellEnd"/>
      <w:r w:rsidRPr="004D70EB">
        <w:rPr>
          <w:rFonts w:ascii="Arial Narrow" w:eastAsia="Times New Roman" w:hAnsi="Arial Narrow" w:cs="Times New Roman"/>
          <w:kern w:val="0"/>
          <w:sz w:val="24"/>
          <w:szCs w:val="24"/>
          <w14:ligatures w14:val="none"/>
        </w:rPr>
        <w:t xml:space="preserve">*, 52(5), 678-693. </w:t>
      </w:r>
      <w:hyperlink r:id="rId11" w:history="1">
        <w:r w:rsidRPr="006F09B8">
          <w:rPr>
            <w:rStyle w:val="Hipervnculo"/>
            <w:rFonts w:ascii="Arial Narrow" w:hAnsi="Arial Narrow"/>
            <w:color w:val="0000FF"/>
            <w:sz w:val="24"/>
            <w:szCs w:val="24"/>
            <w:lang w:val="es-CU"/>
          </w:rPr>
          <w:t>https://doi.org/10.1007/s13592-020-00877-2</w:t>
        </w:r>
      </w:hyperlink>
    </w:p>
    <w:p w14:paraId="7ED310F1"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4D70EB">
        <w:rPr>
          <w:rFonts w:ascii="Arial Narrow" w:eastAsia="Times New Roman" w:hAnsi="Arial Narrow" w:cs="Times New Roman"/>
          <w:kern w:val="0"/>
          <w:sz w:val="24"/>
          <w:szCs w:val="24"/>
          <w14:ligatures w14:val="none"/>
        </w:rPr>
        <w:t xml:space="preserve">García, M., López, V., &amp; Hernández, P. (2023). Cambio climático y su impacto en la apicultura: un análisis de la situación en Cuba. </w:t>
      </w:r>
      <w:r w:rsidRPr="001E112C">
        <w:rPr>
          <w:rFonts w:ascii="Arial Narrow" w:eastAsia="Times New Roman" w:hAnsi="Arial Narrow" w:cs="Times New Roman"/>
          <w:kern w:val="0"/>
          <w:sz w:val="24"/>
          <w:szCs w:val="24"/>
          <w:lang w:val="en-GB"/>
          <w14:ligatures w14:val="none"/>
        </w:rPr>
        <w:t>*Journal of Apicultural Research, 62*(2), 145-156.</w:t>
      </w:r>
    </w:p>
    <w:p w14:paraId="023DDE06"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1E112C">
        <w:rPr>
          <w:rFonts w:ascii="Arial Narrow" w:eastAsia="Times New Roman" w:hAnsi="Arial Narrow" w:cs="Times New Roman"/>
          <w:kern w:val="0"/>
          <w:sz w:val="24"/>
          <w:szCs w:val="24"/>
          <w:lang w:val="en-GB"/>
          <w14:ligatures w14:val="none"/>
        </w:rPr>
        <w:t xml:space="preserve">Garibaldi, L. A., et al. (2021). "Global changes and the role of pollinators in agricultural production: a review."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Agricultural</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Ecosystems</w:t>
      </w:r>
      <w:proofErr w:type="spellEnd"/>
      <w:r w:rsidRPr="004D70EB">
        <w:rPr>
          <w:rFonts w:ascii="Arial Narrow" w:eastAsia="Times New Roman" w:hAnsi="Arial Narrow" w:cs="Times New Roman"/>
          <w:kern w:val="0"/>
          <w:sz w:val="24"/>
          <w:szCs w:val="24"/>
          <w14:ligatures w14:val="none"/>
        </w:rPr>
        <w:t xml:space="preserve"> &amp; </w:t>
      </w:r>
      <w:proofErr w:type="spellStart"/>
      <w:r w:rsidRPr="004D70EB">
        <w:rPr>
          <w:rFonts w:ascii="Arial Narrow" w:eastAsia="Times New Roman" w:hAnsi="Arial Narrow" w:cs="Times New Roman"/>
          <w:kern w:val="0"/>
          <w:sz w:val="24"/>
          <w:szCs w:val="24"/>
          <w14:ligatures w14:val="none"/>
        </w:rPr>
        <w:t>Environment</w:t>
      </w:r>
      <w:proofErr w:type="spellEnd"/>
      <w:r w:rsidRPr="004D70EB">
        <w:rPr>
          <w:rFonts w:ascii="Arial Narrow" w:eastAsia="Times New Roman" w:hAnsi="Arial Narrow" w:cs="Times New Roman"/>
          <w:kern w:val="0"/>
          <w:sz w:val="24"/>
          <w:szCs w:val="24"/>
          <w14:ligatures w14:val="none"/>
        </w:rPr>
        <w:t xml:space="preserve">*, 319, 107529. </w:t>
      </w:r>
      <w:hyperlink r:id="rId12" w:history="1">
        <w:r w:rsidRPr="006F09B8">
          <w:rPr>
            <w:rStyle w:val="Hipervnculo"/>
            <w:rFonts w:ascii="Arial Narrow" w:hAnsi="Arial Narrow"/>
            <w:color w:val="0000FF"/>
            <w:sz w:val="24"/>
            <w:szCs w:val="24"/>
            <w:lang w:val="es-CU"/>
          </w:rPr>
          <w:t>https://doi.org/10.1016/j.agee.2021.107529</w:t>
        </w:r>
      </w:hyperlink>
      <w:r w:rsidRPr="006F09B8">
        <w:rPr>
          <w:rStyle w:val="Hipervnculo"/>
          <w:color w:val="0000FF"/>
          <w:lang w:val="es-CU"/>
        </w:rPr>
        <w:t xml:space="preserve"> </w:t>
      </w:r>
    </w:p>
    <w:p w14:paraId="1A7B3205"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Gómez, R. (2020). La apicultura en tiempos de embargo: retos y soluciones. *Cuba y la Economía, 5*(3), 101-109.</w:t>
      </w:r>
    </w:p>
    <w:p w14:paraId="033AB93F"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 xml:space="preserve">Gonzales, A., &amp; Córdova, B. (2023). *Efecto de bacterias ácido-lácticas en la prevención de enfermedades bacterianas en abejas*. </w:t>
      </w:r>
      <w:proofErr w:type="spellStart"/>
      <w:r w:rsidRPr="004D70EB">
        <w:rPr>
          <w:rFonts w:ascii="Arial Narrow" w:eastAsia="Times New Roman" w:hAnsi="Arial Narrow" w:cs="Times New Roman"/>
          <w:kern w:val="0"/>
          <w:sz w:val="24"/>
          <w:szCs w:val="24"/>
          <w14:ligatures w14:val="none"/>
        </w:rPr>
        <w:t>Apiculture</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Science</w:t>
      </w:r>
      <w:proofErr w:type="spellEnd"/>
      <w:r w:rsidRPr="004D70EB">
        <w:rPr>
          <w:rFonts w:ascii="Arial Narrow" w:eastAsia="Times New Roman" w:hAnsi="Arial Narrow" w:cs="Times New Roman"/>
          <w:kern w:val="0"/>
          <w:sz w:val="24"/>
          <w:szCs w:val="24"/>
          <w14:ligatures w14:val="none"/>
        </w:rPr>
        <w:t xml:space="preserve"> International </w:t>
      </w:r>
      <w:proofErr w:type="spellStart"/>
      <w:r w:rsidRPr="004D70EB">
        <w:rPr>
          <w:rFonts w:ascii="Arial Narrow" w:eastAsia="Times New Roman" w:hAnsi="Arial Narrow" w:cs="Times New Roman"/>
          <w:kern w:val="0"/>
          <w:sz w:val="24"/>
          <w:szCs w:val="24"/>
          <w14:ligatures w14:val="none"/>
        </w:rPr>
        <w:t>Journal</w:t>
      </w:r>
      <w:proofErr w:type="spellEnd"/>
      <w:r w:rsidRPr="004D70EB">
        <w:rPr>
          <w:rFonts w:ascii="Arial Narrow" w:eastAsia="Times New Roman" w:hAnsi="Arial Narrow" w:cs="Times New Roman"/>
          <w:kern w:val="0"/>
          <w:sz w:val="24"/>
          <w:szCs w:val="24"/>
          <w14:ligatures w14:val="none"/>
        </w:rPr>
        <w:t>, 8(1), 13-25.</w:t>
      </w:r>
    </w:p>
    <w:p w14:paraId="7EE15EAE"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González, I., &amp; López, P. (2021). Evaluación de *</w:t>
      </w:r>
      <w:proofErr w:type="spellStart"/>
      <w:r w:rsidRPr="004D70EB">
        <w:rPr>
          <w:rFonts w:ascii="Arial Narrow" w:eastAsia="Times New Roman" w:hAnsi="Arial Narrow" w:cs="Times New Roman"/>
          <w:kern w:val="0"/>
          <w:sz w:val="24"/>
          <w:szCs w:val="24"/>
          <w14:ligatures w14:val="none"/>
        </w:rPr>
        <w:t>Bacillus</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subtilis</w:t>
      </w:r>
      <w:proofErr w:type="spellEnd"/>
      <w:r w:rsidRPr="004D70EB">
        <w:rPr>
          <w:rFonts w:ascii="Arial Narrow" w:eastAsia="Times New Roman" w:hAnsi="Arial Narrow" w:cs="Times New Roman"/>
          <w:kern w:val="0"/>
          <w:sz w:val="24"/>
          <w:szCs w:val="24"/>
          <w14:ligatures w14:val="none"/>
        </w:rPr>
        <w:t>* como probiótico en colonias de abejas. *Apicultura y Biotecnología*, 14(3), 210-220.</w:t>
      </w:r>
    </w:p>
    <w:p w14:paraId="26FA2D47"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 xml:space="preserve">González, J. R., Moya, A., &amp; López, J. (2021). </w:t>
      </w:r>
      <w:r w:rsidRPr="001E112C">
        <w:rPr>
          <w:rFonts w:ascii="Arial Narrow" w:eastAsia="Times New Roman" w:hAnsi="Arial Narrow" w:cs="Times New Roman"/>
          <w:kern w:val="0"/>
          <w:sz w:val="24"/>
          <w:szCs w:val="24"/>
          <w:lang w:val="en-GB"/>
          <w14:ligatures w14:val="none"/>
        </w:rPr>
        <w:t xml:space="preserve">Probiotics and their role in honey bee immunity.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Apidologie</w:t>
      </w:r>
      <w:proofErr w:type="spellEnd"/>
      <w:r w:rsidRPr="004D70EB">
        <w:rPr>
          <w:rFonts w:ascii="Arial Narrow" w:eastAsia="Times New Roman" w:hAnsi="Arial Narrow" w:cs="Times New Roman"/>
          <w:kern w:val="0"/>
          <w:sz w:val="24"/>
          <w:szCs w:val="24"/>
          <w14:ligatures w14:val="none"/>
        </w:rPr>
        <w:t xml:space="preserve">*, 50(4), 620-634. </w:t>
      </w:r>
      <w:hyperlink r:id="rId13" w:history="1">
        <w:r w:rsidRPr="006F09B8">
          <w:rPr>
            <w:rStyle w:val="Hipervnculo"/>
            <w:rFonts w:ascii="Arial Narrow" w:hAnsi="Arial Narrow"/>
            <w:color w:val="0000FF"/>
            <w:sz w:val="24"/>
            <w:szCs w:val="24"/>
            <w:lang w:val="es-CU"/>
          </w:rPr>
          <w:t>https://doi.org/10.1007/s13592-021-00831-1</w:t>
        </w:r>
      </w:hyperlink>
    </w:p>
    <w:p w14:paraId="66A7D522"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 xml:space="preserve">Greenpeace. (2018). "Las abejas en peligro: el impacto del uso de pesticidas." Recuperado de </w:t>
      </w:r>
      <w:hyperlink r:id="rId14" w:history="1">
        <w:r w:rsidRPr="004D70EB">
          <w:rPr>
            <w:rFonts w:eastAsia="Times New Roman" w:cs="Times New Roman"/>
            <w:kern w:val="0"/>
            <w14:ligatures w14:val="none"/>
          </w:rPr>
          <w:t>https://www.greenpeace.org</w:t>
        </w:r>
      </w:hyperlink>
      <w:r w:rsidRPr="004D70EB">
        <w:rPr>
          <w:rFonts w:ascii="Arial Narrow" w:eastAsia="Times New Roman" w:hAnsi="Arial Narrow" w:cs="Times New Roman"/>
          <w:kern w:val="0"/>
          <w:sz w:val="24"/>
          <w:szCs w:val="24"/>
          <w14:ligatures w14:val="none"/>
        </w:rPr>
        <w:t xml:space="preserve"> </w:t>
      </w:r>
    </w:p>
    <w:p w14:paraId="4FA8591C"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 xml:space="preserve">Hernández, A., &amp; Pérez, M. (2022). Uso de extractos vegetales en combinación con probióticos para mejorar la salud de las abejas. *Revista Cubana de Ciencia </w:t>
      </w:r>
      <w:proofErr w:type="gramStart"/>
      <w:r w:rsidRPr="004D70EB">
        <w:rPr>
          <w:rFonts w:ascii="Arial Narrow" w:eastAsia="Times New Roman" w:hAnsi="Arial Narrow" w:cs="Times New Roman"/>
          <w:kern w:val="0"/>
          <w:sz w:val="24"/>
          <w:szCs w:val="24"/>
          <w14:ligatures w14:val="none"/>
        </w:rPr>
        <w:t>Apícola,*</w:t>
      </w:r>
      <w:proofErr w:type="gramEnd"/>
      <w:r w:rsidRPr="004D70EB">
        <w:rPr>
          <w:rFonts w:ascii="Arial Narrow" w:eastAsia="Times New Roman" w:hAnsi="Arial Narrow" w:cs="Times New Roman"/>
          <w:kern w:val="0"/>
          <w:sz w:val="24"/>
          <w:szCs w:val="24"/>
          <w14:ligatures w14:val="none"/>
        </w:rPr>
        <w:t xml:space="preserve"> 10(1), 45-58.</w:t>
      </w:r>
    </w:p>
    <w:p w14:paraId="086F6642"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Hernández, L., Martínez, F., &amp; Castillo, R. (2022). Efectividad de *</w:t>
      </w:r>
      <w:proofErr w:type="spellStart"/>
      <w:r w:rsidRPr="004D70EB">
        <w:rPr>
          <w:rFonts w:ascii="Arial Narrow" w:eastAsia="Times New Roman" w:hAnsi="Arial Narrow" w:cs="Times New Roman"/>
          <w:kern w:val="0"/>
          <w:sz w:val="24"/>
          <w:szCs w:val="24"/>
          <w14:ligatures w14:val="none"/>
        </w:rPr>
        <w:t>Pediococcus</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acidilactici</w:t>
      </w:r>
      <w:proofErr w:type="spellEnd"/>
      <w:r w:rsidRPr="004D70EB">
        <w:rPr>
          <w:rFonts w:ascii="Arial Narrow" w:eastAsia="Times New Roman" w:hAnsi="Arial Narrow" w:cs="Times New Roman"/>
          <w:kern w:val="0"/>
          <w:sz w:val="24"/>
          <w:szCs w:val="24"/>
          <w14:ligatures w14:val="none"/>
        </w:rPr>
        <w:t>* en la prevención de enfermedades bacterianas en abejas. *</w:t>
      </w:r>
      <w:proofErr w:type="spellStart"/>
      <w:r w:rsidRPr="004D70EB">
        <w:rPr>
          <w:rFonts w:ascii="Arial Narrow" w:eastAsia="Times New Roman" w:hAnsi="Arial Narrow" w:cs="Times New Roman"/>
          <w:kern w:val="0"/>
          <w:sz w:val="24"/>
          <w:szCs w:val="24"/>
          <w14:ligatures w14:val="none"/>
        </w:rPr>
        <w:t>Journal</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of</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Apicultural</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Research</w:t>
      </w:r>
      <w:proofErr w:type="spellEnd"/>
      <w:r w:rsidRPr="004D70EB">
        <w:rPr>
          <w:rFonts w:ascii="Arial Narrow" w:eastAsia="Times New Roman" w:hAnsi="Arial Narrow" w:cs="Times New Roman"/>
          <w:kern w:val="0"/>
          <w:sz w:val="24"/>
          <w:szCs w:val="24"/>
          <w14:ligatures w14:val="none"/>
        </w:rPr>
        <w:t>*, 61(1), 83-92.</w:t>
      </w:r>
    </w:p>
    <w:p w14:paraId="34B2B8B6"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lastRenderedPageBreak/>
        <w:t>Hernández, M., &amp; Martínez, L. (2020). Capacitación y manejo de la apicultura: un enfoque hacia la sostenibilidad. *Revista de Desarrollo Agrícola, 12*(4), 58-64.</w:t>
      </w:r>
    </w:p>
    <w:p w14:paraId="4764E393" w14:textId="77777777" w:rsidR="004D70EB" w:rsidRPr="006F09B8" w:rsidRDefault="004D70EB" w:rsidP="004D70EB">
      <w:pPr>
        <w:spacing w:after="0" w:line="360" w:lineRule="auto"/>
        <w:ind w:left="720" w:hanging="720"/>
        <w:jc w:val="both"/>
        <w:rPr>
          <w:rStyle w:val="Hipervnculo"/>
          <w:color w:val="0000FF"/>
          <w:lang w:val="es-CU"/>
        </w:rPr>
      </w:pPr>
      <w:proofErr w:type="spellStart"/>
      <w:r w:rsidRPr="004D70EB">
        <w:rPr>
          <w:rFonts w:ascii="Arial Narrow" w:eastAsia="Times New Roman" w:hAnsi="Arial Narrow" w:cs="Times New Roman"/>
          <w:kern w:val="0"/>
          <w:sz w:val="24"/>
          <w:szCs w:val="24"/>
          <w14:ligatures w14:val="none"/>
        </w:rPr>
        <w:t>Higes</w:t>
      </w:r>
      <w:proofErr w:type="spellEnd"/>
      <w:r w:rsidRPr="004D70EB">
        <w:rPr>
          <w:rFonts w:ascii="Arial Narrow" w:eastAsia="Times New Roman" w:hAnsi="Arial Narrow" w:cs="Times New Roman"/>
          <w:kern w:val="0"/>
          <w:sz w:val="24"/>
          <w:szCs w:val="24"/>
          <w14:ligatures w14:val="none"/>
        </w:rPr>
        <w:t xml:space="preserve">, M., Martín-Hernández, R., &amp; Meana, A. (2020). </w:t>
      </w:r>
      <w:r w:rsidRPr="001E112C">
        <w:rPr>
          <w:rFonts w:ascii="Arial Narrow" w:eastAsia="Times New Roman" w:hAnsi="Arial Narrow" w:cs="Times New Roman"/>
          <w:kern w:val="0"/>
          <w:sz w:val="24"/>
          <w:szCs w:val="24"/>
          <w:lang w:val="en-GB"/>
          <w14:ligatures w14:val="none"/>
        </w:rPr>
        <w:t xml:space="preserve">Probiotic therapies in the management of nosocomial infections in honey bees. *Nature Scientific Reports*, 10(1), 579-587. </w:t>
      </w:r>
      <w:hyperlink r:id="rId15" w:history="1">
        <w:r w:rsidRPr="006F09B8">
          <w:rPr>
            <w:rStyle w:val="Hipervnculo"/>
            <w:rFonts w:ascii="Arial Narrow" w:hAnsi="Arial Narrow"/>
            <w:color w:val="0000FF"/>
            <w:sz w:val="24"/>
            <w:szCs w:val="24"/>
            <w:lang w:val="es-CU"/>
          </w:rPr>
          <w:t>https://doi.org/10.1038/s41598-020-64264-x</w:t>
        </w:r>
      </w:hyperlink>
    </w:p>
    <w:p w14:paraId="047B66DB"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1E112C">
        <w:rPr>
          <w:rFonts w:ascii="Arial Narrow" w:eastAsia="Times New Roman" w:hAnsi="Arial Narrow" w:cs="Times New Roman"/>
          <w:kern w:val="0"/>
          <w:sz w:val="24"/>
          <w:szCs w:val="24"/>
          <w:lang w:val="en-GB"/>
          <w14:ligatures w14:val="none"/>
        </w:rPr>
        <w:t xml:space="preserve">Keller, T., Hu, Z., &amp; Becker, A. (2021). Probiotic bacteria in the treatment of chronic gastrointestinal diseases: A systematic review. *Clinical Gastroenterology and Hepatology*, 19(12), 2495-2512. </w:t>
      </w:r>
      <w:proofErr w:type="gramStart"/>
      <w:r w:rsidRPr="001E112C">
        <w:rPr>
          <w:rFonts w:ascii="Arial Narrow" w:eastAsia="Times New Roman" w:hAnsi="Arial Narrow" w:cs="Times New Roman"/>
          <w:kern w:val="0"/>
          <w:sz w:val="24"/>
          <w:szCs w:val="24"/>
          <w:lang w:val="en-GB"/>
          <w14:ligatures w14:val="none"/>
        </w:rPr>
        <w:t>doi:10.1016/j.cgh</w:t>
      </w:r>
      <w:proofErr w:type="gramEnd"/>
      <w:r w:rsidRPr="001E112C">
        <w:rPr>
          <w:rFonts w:ascii="Arial Narrow" w:eastAsia="Times New Roman" w:hAnsi="Arial Narrow" w:cs="Times New Roman"/>
          <w:kern w:val="0"/>
          <w:sz w:val="24"/>
          <w:szCs w:val="24"/>
          <w:lang w:val="en-GB"/>
          <w14:ligatures w14:val="none"/>
        </w:rPr>
        <w:t xml:space="preserve">.2021.06.031 </w:t>
      </w:r>
    </w:p>
    <w:p w14:paraId="0D259AFB" w14:textId="77777777" w:rsidR="004D70EB" w:rsidRPr="0049407D" w:rsidRDefault="004D70EB" w:rsidP="004D70EB">
      <w:pPr>
        <w:spacing w:after="0" w:line="360" w:lineRule="auto"/>
        <w:ind w:left="720" w:hanging="720"/>
        <w:jc w:val="both"/>
        <w:rPr>
          <w:rStyle w:val="Hipervnculo"/>
          <w:color w:val="0000FF"/>
          <w:lang w:val="en-US"/>
        </w:rPr>
      </w:pPr>
      <w:r w:rsidRPr="001E112C">
        <w:rPr>
          <w:rFonts w:ascii="Arial Narrow" w:eastAsia="Times New Roman" w:hAnsi="Arial Narrow" w:cs="Times New Roman"/>
          <w:kern w:val="0"/>
          <w:sz w:val="24"/>
          <w:szCs w:val="24"/>
          <w:lang w:val="en-GB"/>
          <w14:ligatures w14:val="none"/>
        </w:rPr>
        <w:t xml:space="preserve">Khani, A., </w:t>
      </w:r>
      <w:proofErr w:type="spellStart"/>
      <w:r w:rsidRPr="001E112C">
        <w:rPr>
          <w:rFonts w:ascii="Arial Narrow" w:eastAsia="Times New Roman" w:hAnsi="Arial Narrow" w:cs="Times New Roman"/>
          <w:kern w:val="0"/>
          <w:sz w:val="24"/>
          <w:szCs w:val="24"/>
          <w:lang w:val="en-GB"/>
          <w14:ligatures w14:val="none"/>
        </w:rPr>
        <w:t>Zohrevandi</w:t>
      </w:r>
      <w:proofErr w:type="spellEnd"/>
      <w:r w:rsidRPr="001E112C">
        <w:rPr>
          <w:rFonts w:ascii="Arial Narrow" w:eastAsia="Times New Roman" w:hAnsi="Arial Narrow" w:cs="Times New Roman"/>
          <w:kern w:val="0"/>
          <w:sz w:val="24"/>
          <w:szCs w:val="24"/>
          <w:lang w:val="en-GB"/>
          <w14:ligatures w14:val="none"/>
        </w:rPr>
        <w:t xml:space="preserve">, M., &amp; Moradi, S. (2020). The role of probiotics in controlling intestinal health of honeybees: A review. *Journal of Apiculture Research*, 59(5), 683-691. </w:t>
      </w:r>
      <w:hyperlink r:id="rId16" w:history="1">
        <w:r w:rsidRPr="0049407D">
          <w:rPr>
            <w:rStyle w:val="Hipervnculo"/>
            <w:rFonts w:ascii="Arial Narrow" w:hAnsi="Arial Narrow"/>
            <w:color w:val="0000FF"/>
            <w:sz w:val="24"/>
            <w:szCs w:val="24"/>
            <w:lang w:val="en-US"/>
          </w:rPr>
          <w:t>https://doi.org/10.1080/00218839.2020.1758973</w:t>
        </w:r>
      </w:hyperlink>
    </w:p>
    <w:p w14:paraId="76B7443B" w14:textId="77777777" w:rsidR="004D70EB" w:rsidRPr="0049407D" w:rsidRDefault="004D70EB" w:rsidP="004D70EB">
      <w:pPr>
        <w:spacing w:after="0" w:line="360" w:lineRule="auto"/>
        <w:ind w:left="720" w:hanging="720"/>
        <w:jc w:val="both"/>
        <w:rPr>
          <w:rStyle w:val="Hipervnculo"/>
          <w:color w:val="0000FF"/>
          <w:lang w:val="en-US"/>
        </w:rPr>
      </w:pPr>
      <w:r w:rsidRPr="001E112C">
        <w:rPr>
          <w:rFonts w:ascii="Arial Narrow" w:eastAsia="Times New Roman" w:hAnsi="Arial Narrow" w:cs="Times New Roman"/>
          <w:kern w:val="0"/>
          <w:sz w:val="24"/>
          <w:szCs w:val="24"/>
          <w:lang w:val="en-GB"/>
          <w14:ligatures w14:val="none"/>
        </w:rPr>
        <w:t xml:space="preserve">Klein, A. M., et al. (2015). "Importance of pollinators in changing agricultural landscapes." *Nature*, 364, 6382. </w:t>
      </w:r>
      <w:hyperlink r:id="rId17" w:history="1">
        <w:r w:rsidRPr="0049407D">
          <w:rPr>
            <w:rStyle w:val="Hipervnculo"/>
            <w:rFonts w:ascii="Arial Narrow" w:hAnsi="Arial Narrow"/>
            <w:color w:val="0000FF"/>
            <w:sz w:val="24"/>
            <w:szCs w:val="24"/>
            <w:lang w:val="en-US"/>
          </w:rPr>
          <w:t>https://doi.org/10.1038/nature14137</w:t>
        </w:r>
      </w:hyperlink>
    </w:p>
    <w:p w14:paraId="6FC17C59" w14:textId="77777777" w:rsidR="004D70EB" w:rsidRPr="006F09B8" w:rsidRDefault="004D70EB" w:rsidP="004D70EB">
      <w:pPr>
        <w:spacing w:after="0" w:line="360" w:lineRule="auto"/>
        <w:ind w:left="720" w:hanging="720"/>
        <w:jc w:val="both"/>
        <w:rPr>
          <w:rStyle w:val="Hipervnculo"/>
          <w:color w:val="0000FF"/>
          <w:lang w:val="es-CU"/>
        </w:rPr>
      </w:pPr>
      <w:r w:rsidRPr="001E112C">
        <w:rPr>
          <w:rFonts w:ascii="Arial Narrow" w:eastAsia="Times New Roman" w:hAnsi="Arial Narrow" w:cs="Times New Roman"/>
          <w:kern w:val="0"/>
          <w:sz w:val="24"/>
          <w:szCs w:val="24"/>
          <w:lang w:val="en-GB"/>
          <w14:ligatures w14:val="none"/>
        </w:rPr>
        <w:t xml:space="preserve">Klein, A. M., </w:t>
      </w:r>
      <w:proofErr w:type="spellStart"/>
      <w:r w:rsidRPr="001E112C">
        <w:rPr>
          <w:rFonts w:ascii="Arial Narrow" w:eastAsia="Times New Roman" w:hAnsi="Arial Narrow" w:cs="Times New Roman"/>
          <w:kern w:val="0"/>
          <w:sz w:val="24"/>
          <w:szCs w:val="24"/>
          <w:lang w:val="en-GB"/>
          <w14:ligatures w14:val="none"/>
        </w:rPr>
        <w:t>Vaissière</w:t>
      </w:r>
      <w:proofErr w:type="spellEnd"/>
      <w:r w:rsidRPr="001E112C">
        <w:rPr>
          <w:rFonts w:ascii="Arial Narrow" w:eastAsia="Times New Roman" w:hAnsi="Arial Narrow" w:cs="Times New Roman"/>
          <w:kern w:val="0"/>
          <w:sz w:val="24"/>
          <w:szCs w:val="24"/>
          <w:lang w:val="en-GB"/>
          <w14:ligatures w14:val="none"/>
        </w:rPr>
        <w:t xml:space="preserve">, B. E., &amp; Cane, J. H. (2021). *Probiotics in Honey Bee Health*: Perspectives from Recent Research.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Ecological</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Entomology</w:t>
      </w:r>
      <w:proofErr w:type="spellEnd"/>
      <w:r w:rsidRPr="004D70EB">
        <w:rPr>
          <w:rFonts w:ascii="Arial Narrow" w:eastAsia="Times New Roman" w:hAnsi="Arial Narrow" w:cs="Times New Roman"/>
          <w:kern w:val="0"/>
          <w:sz w:val="24"/>
          <w:szCs w:val="24"/>
          <w14:ligatures w14:val="none"/>
        </w:rPr>
        <w:t xml:space="preserve">, 46*(2), 128-137. </w:t>
      </w:r>
      <w:hyperlink r:id="rId18" w:history="1">
        <w:r w:rsidRPr="006F09B8">
          <w:rPr>
            <w:rStyle w:val="Hipervnculo"/>
            <w:rFonts w:ascii="Arial Narrow" w:hAnsi="Arial Narrow"/>
            <w:color w:val="0000FF"/>
            <w:sz w:val="24"/>
            <w:szCs w:val="24"/>
            <w:lang w:val="es-CU"/>
          </w:rPr>
          <w:t>https://doi.org/10.1111/een.12839</w:t>
        </w:r>
      </w:hyperlink>
    </w:p>
    <w:p w14:paraId="6CCC5857"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López, J. (2019). Producción apícola en Cuba: problemáticas actuales y perspectivas futuras. *Agricultura y Sociedad, 95*(2), 75-82.</w:t>
      </w:r>
    </w:p>
    <w:p w14:paraId="7666051A" w14:textId="77777777" w:rsidR="004D70EB" w:rsidRPr="0049407D" w:rsidRDefault="004D70EB" w:rsidP="004D70EB">
      <w:pPr>
        <w:spacing w:after="0" w:line="360" w:lineRule="auto"/>
        <w:ind w:left="720" w:hanging="720"/>
        <w:jc w:val="both"/>
        <w:rPr>
          <w:rStyle w:val="Hipervnculo"/>
          <w:color w:val="0000FF"/>
          <w:lang w:val="en-US"/>
        </w:rPr>
      </w:pPr>
      <w:r w:rsidRPr="004D70EB">
        <w:rPr>
          <w:rFonts w:ascii="Arial Narrow" w:eastAsia="Times New Roman" w:hAnsi="Arial Narrow" w:cs="Times New Roman"/>
          <w:kern w:val="0"/>
          <w:sz w:val="24"/>
          <w:szCs w:val="24"/>
          <w14:ligatures w14:val="none"/>
        </w:rPr>
        <w:t xml:space="preserve">Martel, A., de Graaf, D. C., &amp; </w:t>
      </w:r>
      <w:proofErr w:type="spellStart"/>
      <w:r w:rsidRPr="004D70EB">
        <w:rPr>
          <w:rFonts w:ascii="Arial Narrow" w:eastAsia="Times New Roman" w:hAnsi="Arial Narrow" w:cs="Times New Roman"/>
          <w:kern w:val="0"/>
          <w:sz w:val="24"/>
          <w:szCs w:val="24"/>
          <w14:ligatures w14:val="none"/>
        </w:rPr>
        <w:t>Biesmeijer</w:t>
      </w:r>
      <w:proofErr w:type="spellEnd"/>
      <w:r w:rsidRPr="004D70EB">
        <w:rPr>
          <w:rFonts w:ascii="Arial Narrow" w:eastAsia="Times New Roman" w:hAnsi="Arial Narrow" w:cs="Times New Roman"/>
          <w:kern w:val="0"/>
          <w:sz w:val="24"/>
          <w:szCs w:val="24"/>
          <w14:ligatures w14:val="none"/>
        </w:rPr>
        <w:t xml:space="preserve">, J. C. (2021). </w:t>
      </w:r>
      <w:r w:rsidRPr="001E112C">
        <w:rPr>
          <w:rFonts w:ascii="Arial Narrow" w:eastAsia="Times New Roman" w:hAnsi="Arial Narrow" w:cs="Times New Roman"/>
          <w:kern w:val="0"/>
          <w:sz w:val="24"/>
          <w:szCs w:val="24"/>
          <w:lang w:val="en-GB"/>
          <w14:ligatures w14:val="none"/>
        </w:rPr>
        <w:t xml:space="preserve">*Probiotic Use Improves the Health and Reproductive Performance of Honey Bees (Apis mellifera) Infected with Nosema ceranae*. *Journal of Invertebrate Pathology, 179*, 107516. </w:t>
      </w:r>
      <w:hyperlink r:id="rId19" w:history="1">
        <w:r w:rsidRPr="0049407D">
          <w:rPr>
            <w:rStyle w:val="Hipervnculo"/>
            <w:rFonts w:ascii="Arial Narrow" w:hAnsi="Arial Narrow"/>
            <w:color w:val="0000FF"/>
            <w:sz w:val="24"/>
            <w:szCs w:val="24"/>
            <w:lang w:val="en-US"/>
          </w:rPr>
          <w:t>https://doi.org/10.1016/j.jip.2021.107516</w:t>
        </w:r>
      </w:hyperlink>
    </w:p>
    <w:p w14:paraId="42DEAE41" w14:textId="77777777" w:rsidR="004D70EB" w:rsidRPr="0049407D" w:rsidRDefault="004D70EB" w:rsidP="004D70EB">
      <w:pPr>
        <w:spacing w:after="0" w:line="360" w:lineRule="auto"/>
        <w:ind w:left="720" w:hanging="720"/>
        <w:jc w:val="both"/>
        <w:rPr>
          <w:rStyle w:val="Hipervnculo"/>
          <w:color w:val="0000FF"/>
          <w:lang w:val="en-US"/>
        </w:rPr>
      </w:pPr>
      <w:r w:rsidRPr="001E112C">
        <w:rPr>
          <w:rFonts w:ascii="Arial Narrow" w:eastAsia="Times New Roman" w:hAnsi="Arial Narrow" w:cs="Times New Roman"/>
          <w:kern w:val="0"/>
          <w:sz w:val="24"/>
          <w:szCs w:val="24"/>
          <w:lang w:val="en-GB"/>
          <w14:ligatures w14:val="none"/>
        </w:rPr>
        <w:t xml:space="preserve">Martínez, A. B., Alburquerque, J., &amp; Cubero, F. (2021). Enhancing queen bee productivity through probiotic use: A study in several colonies. *Journal of Insect Physiology*, 128, 10419. </w:t>
      </w:r>
      <w:hyperlink r:id="rId20" w:history="1">
        <w:r w:rsidRPr="0049407D">
          <w:rPr>
            <w:rStyle w:val="Hipervnculo"/>
            <w:rFonts w:ascii="Arial Narrow" w:hAnsi="Arial Narrow"/>
            <w:color w:val="0000FF"/>
            <w:sz w:val="24"/>
            <w:szCs w:val="24"/>
            <w:lang w:val="en-US"/>
          </w:rPr>
          <w:t>https://doi.org/10.1016/j.jinsphys.2021.10419</w:t>
        </w:r>
      </w:hyperlink>
    </w:p>
    <w:p w14:paraId="73CFDE88"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1E112C">
        <w:rPr>
          <w:rFonts w:ascii="Arial Narrow" w:eastAsia="Times New Roman" w:hAnsi="Arial Narrow" w:cs="Times New Roman"/>
          <w:kern w:val="0"/>
          <w:sz w:val="24"/>
          <w:szCs w:val="24"/>
          <w:lang w:val="en-GB"/>
          <w14:ligatures w14:val="none"/>
        </w:rPr>
        <w:t xml:space="preserve">Martínez, A., Rivera, S., &amp; Acosta, M. (2022). </w:t>
      </w:r>
      <w:r w:rsidRPr="004D70EB">
        <w:rPr>
          <w:rFonts w:ascii="Arial Narrow" w:eastAsia="Times New Roman" w:hAnsi="Arial Narrow" w:cs="Times New Roman"/>
          <w:kern w:val="0"/>
          <w:sz w:val="24"/>
          <w:szCs w:val="24"/>
          <w14:ligatures w14:val="none"/>
        </w:rPr>
        <w:t>Uso de *</w:t>
      </w:r>
      <w:proofErr w:type="spellStart"/>
      <w:r w:rsidRPr="004D70EB">
        <w:rPr>
          <w:rFonts w:ascii="Arial Narrow" w:eastAsia="Times New Roman" w:hAnsi="Arial Narrow" w:cs="Times New Roman"/>
          <w:kern w:val="0"/>
          <w:sz w:val="24"/>
          <w:szCs w:val="24"/>
          <w14:ligatures w14:val="none"/>
        </w:rPr>
        <w:t>Saccharomyces</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cerevisiae</w:t>
      </w:r>
      <w:proofErr w:type="spellEnd"/>
      <w:r w:rsidRPr="004D70EB">
        <w:rPr>
          <w:rFonts w:ascii="Arial Narrow" w:eastAsia="Times New Roman" w:hAnsi="Arial Narrow" w:cs="Times New Roman"/>
          <w:kern w:val="0"/>
          <w:sz w:val="24"/>
          <w:szCs w:val="24"/>
          <w14:ligatures w14:val="none"/>
        </w:rPr>
        <w:t>* en la producción de miel: un enfoque desde la microbiología. *Biología y Sociedad*, 15(4), 202-210.</w:t>
      </w:r>
    </w:p>
    <w:p w14:paraId="08990F54"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Martínez, E., &amp; Rodríguez, A. (2022). Efectos del cambio climático en la flora melífera cubana. *Boletín de Ciencias Naturales, 13*(1), 15-27.</w:t>
      </w:r>
    </w:p>
    <w:p w14:paraId="72EDD02C"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4D70EB">
        <w:rPr>
          <w:rFonts w:ascii="Arial Narrow" w:eastAsia="Times New Roman" w:hAnsi="Arial Narrow" w:cs="Times New Roman"/>
          <w:kern w:val="0"/>
          <w:sz w:val="24"/>
          <w:szCs w:val="24"/>
          <w14:ligatures w14:val="none"/>
        </w:rPr>
        <w:t xml:space="preserve">Martínez, L., &amp; Castro, T. (2023). *Innovaciones biotecnológicas en la apicultura: Aislamiento de microorganismos beneficiosos*. </w:t>
      </w:r>
      <w:proofErr w:type="spellStart"/>
      <w:r w:rsidRPr="001E112C">
        <w:rPr>
          <w:rFonts w:ascii="Arial Narrow" w:eastAsia="Times New Roman" w:hAnsi="Arial Narrow" w:cs="Times New Roman"/>
          <w:kern w:val="0"/>
          <w:sz w:val="24"/>
          <w:szCs w:val="24"/>
          <w:lang w:val="en-GB"/>
          <w14:ligatures w14:val="none"/>
        </w:rPr>
        <w:t>Biotecnología</w:t>
      </w:r>
      <w:proofErr w:type="spellEnd"/>
      <w:r w:rsidRPr="001E112C">
        <w:rPr>
          <w:rFonts w:ascii="Arial Narrow" w:eastAsia="Times New Roman" w:hAnsi="Arial Narrow" w:cs="Times New Roman"/>
          <w:kern w:val="0"/>
          <w:sz w:val="24"/>
          <w:szCs w:val="24"/>
          <w:lang w:val="en-GB"/>
          <w14:ligatures w14:val="none"/>
        </w:rPr>
        <w:t xml:space="preserve"> del Caribe, 10(3), 226-240.</w:t>
      </w:r>
    </w:p>
    <w:p w14:paraId="28580CD7"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1E112C">
        <w:rPr>
          <w:rFonts w:ascii="Arial Narrow" w:eastAsia="Times New Roman" w:hAnsi="Arial Narrow" w:cs="Times New Roman"/>
          <w:kern w:val="0"/>
          <w:sz w:val="24"/>
          <w:szCs w:val="24"/>
          <w:lang w:val="en-GB"/>
          <w14:ligatures w14:val="none"/>
        </w:rPr>
        <w:lastRenderedPageBreak/>
        <w:t>Mazur, J., Wilczek, K., &amp; Sowa, R. (2020). Probiotics as a Means to Promote Intestinal Health in Honey Bees. *Insects*, 11(9), 598.</w:t>
      </w:r>
    </w:p>
    <w:p w14:paraId="54F15A76" w14:textId="77777777" w:rsidR="004D70EB" w:rsidRPr="0049407D" w:rsidRDefault="004D70EB" w:rsidP="004D70EB">
      <w:pPr>
        <w:spacing w:after="0" w:line="360" w:lineRule="auto"/>
        <w:ind w:left="720" w:hanging="720"/>
        <w:jc w:val="both"/>
        <w:rPr>
          <w:rStyle w:val="Hipervnculo"/>
          <w:color w:val="0000FF"/>
          <w:lang w:val="en-US"/>
        </w:rPr>
      </w:pPr>
      <w:r w:rsidRPr="001E112C">
        <w:rPr>
          <w:rFonts w:ascii="Arial Narrow" w:eastAsia="Times New Roman" w:hAnsi="Arial Narrow" w:cs="Times New Roman"/>
          <w:kern w:val="0"/>
          <w:sz w:val="24"/>
          <w:szCs w:val="24"/>
          <w:lang w:val="en-GB"/>
          <w14:ligatures w14:val="none"/>
        </w:rPr>
        <w:t xml:space="preserve">Medina, A., </w:t>
      </w:r>
      <w:proofErr w:type="spellStart"/>
      <w:r w:rsidRPr="001E112C">
        <w:rPr>
          <w:rFonts w:ascii="Arial Narrow" w:eastAsia="Times New Roman" w:hAnsi="Arial Narrow" w:cs="Times New Roman"/>
          <w:kern w:val="0"/>
          <w:sz w:val="24"/>
          <w:szCs w:val="24"/>
          <w:lang w:val="en-GB"/>
          <w14:ligatures w14:val="none"/>
        </w:rPr>
        <w:t>Arriens</w:t>
      </w:r>
      <w:proofErr w:type="spellEnd"/>
      <w:r w:rsidRPr="001E112C">
        <w:rPr>
          <w:rFonts w:ascii="Arial Narrow" w:eastAsia="Times New Roman" w:hAnsi="Arial Narrow" w:cs="Times New Roman"/>
          <w:kern w:val="0"/>
          <w:sz w:val="24"/>
          <w:szCs w:val="24"/>
          <w:lang w:val="en-GB"/>
          <w14:ligatures w14:val="none"/>
        </w:rPr>
        <w:t xml:space="preserve">, D., &amp; Montalvo, J. (2022). The effect of probiotics on honey production in Apis mellifera colonies over a foraging season. *Bee World*, 99(2), 45-52. </w:t>
      </w:r>
      <w:hyperlink r:id="rId21" w:history="1">
        <w:r w:rsidRPr="0049407D">
          <w:rPr>
            <w:rStyle w:val="Hipervnculo"/>
            <w:rFonts w:ascii="Arial Narrow" w:hAnsi="Arial Narrow"/>
            <w:color w:val="0000FF"/>
            <w:sz w:val="24"/>
            <w:szCs w:val="24"/>
            <w:lang w:val="en-US"/>
          </w:rPr>
          <w:t>https://doi.org/10.1080/0005772X.2022.2078442</w:t>
        </w:r>
      </w:hyperlink>
    </w:p>
    <w:p w14:paraId="4A285036"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1E112C">
        <w:rPr>
          <w:rFonts w:ascii="Arial Narrow" w:eastAsia="Times New Roman" w:hAnsi="Arial Narrow" w:cs="Times New Roman"/>
          <w:kern w:val="0"/>
          <w:sz w:val="24"/>
          <w:szCs w:val="24"/>
          <w:lang w:val="en-GB"/>
          <w14:ligatures w14:val="none"/>
        </w:rPr>
        <w:t xml:space="preserve">Mena, R., Trujillo, M., &amp; Hernández, D. (2023). </w:t>
      </w:r>
      <w:r w:rsidRPr="004D70EB">
        <w:rPr>
          <w:rFonts w:ascii="Arial Narrow" w:eastAsia="Times New Roman" w:hAnsi="Arial Narrow" w:cs="Times New Roman"/>
          <w:kern w:val="0"/>
          <w:sz w:val="24"/>
          <w:szCs w:val="24"/>
          <w14:ligatures w14:val="none"/>
        </w:rPr>
        <w:t>*Utilización de levaduras en la alimentación de abejas: Implicaciones en la producción de miel*. Revista de Biociencia y Apicultura, 5(2), 78-89.</w:t>
      </w:r>
    </w:p>
    <w:p w14:paraId="0799FE50"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4D70EB">
        <w:rPr>
          <w:rFonts w:ascii="Arial Narrow" w:eastAsia="Times New Roman" w:hAnsi="Arial Narrow" w:cs="Times New Roman"/>
          <w:kern w:val="0"/>
          <w:sz w:val="24"/>
          <w:szCs w:val="24"/>
          <w14:ligatures w14:val="none"/>
        </w:rPr>
        <w:t xml:space="preserve">Mola, A., </w:t>
      </w:r>
      <w:proofErr w:type="spellStart"/>
      <w:r w:rsidRPr="004D70EB">
        <w:rPr>
          <w:rFonts w:ascii="Arial Narrow" w:eastAsia="Times New Roman" w:hAnsi="Arial Narrow" w:cs="Times New Roman"/>
          <w:kern w:val="0"/>
          <w:sz w:val="24"/>
          <w:szCs w:val="24"/>
          <w14:ligatures w14:val="none"/>
        </w:rPr>
        <w:t>Cefalu</w:t>
      </w:r>
      <w:proofErr w:type="spellEnd"/>
      <w:r w:rsidRPr="004D70EB">
        <w:rPr>
          <w:rFonts w:ascii="Arial Narrow" w:eastAsia="Times New Roman" w:hAnsi="Arial Narrow" w:cs="Times New Roman"/>
          <w:kern w:val="0"/>
          <w:sz w:val="24"/>
          <w:szCs w:val="24"/>
          <w14:ligatures w14:val="none"/>
        </w:rPr>
        <w:t xml:space="preserve">, F., &amp; Romano, L. (2021). </w:t>
      </w:r>
      <w:r w:rsidRPr="001E112C">
        <w:rPr>
          <w:rFonts w:ascii="Arial Narrow" w:eastAsia="Times New Roman" w:hAnsi="Arial Narrow" w:cs="Times New Roman"/>
          <w:kern w:val="0"/>
          <w:sz w:val="24"/>
          <w:szCs w:val="24"/>
          <w:lang w:val="en-GB"/>
          <w14:ligatures w14:val="none"/>
        </w:rPr>
        <w:t>Lactobacillus in Honey Bee Nutrition: Effects on Pathogen Resistance. *Microbial Ecology*, 82(3), 625-634.</w:t>
      </w:r>
    </w:p>
    <w:p w14:paraId="39BDFC9C"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1E112C">
        <w:rPr>
          <w:rFonts w:ascii="Arial Narrow" w:eastAsia="Times New Roman" w:hAnsi="Arial Narrow" w:cs="Times New Roman"/>
          <w:kern w:val="0"/>
          <w:sz w:val="24"/>
          <w:szCs w:val="24"/>
          <w:lang w:val="en-GB"/>
          <w14:ligatures w14:val="none"/>
        </w:rPr>
        <w:t>Montalto, M., Annicchiarico, M., &amp; Santoro, L. (2021). Probiotics and their effects on health: A review. *Digestive Diseases and Sciences*, 66(1), 5-14. doi:10.1007/s10620-020-06716-1</w:t>
      </w:r>
    </w:p>
    <w:p w14:paraId="4890B354" w14:textId="77777777" w:rsidR="004D70EB" w:rsidRPr="006F09B8" w:rsidRDefault="004D70EB" w:rsidP="004D70EB">
      <w:pPr>
        <w:spacing w:after="0" w:line="360" w:lineRule="auto"/>
        <w:ind w:left="720" w:hanging="720"/>
        <w:jc w:val="both"/>
        <w:rPr>
          <w:rStyle w:val="Hipervnculo"/>
          <w:color w:val="0000FF"/>
          <w:lang w:val="es-CU"/>
        </w:rPr>
      </w:pPr>
      <w:r w:rsidRPr="001E112C">
        <w:rPr>
          <w:rFonts w:ascii="Arial Narrow" w:eastAsia="Times New Roman" w:hAnsi="Arial Narrow" w:cs="Times New Roman"/>
          <w:kern w:val="0"/>
          <w:sz w:val="24"/>
          <w:szCs w:val="24"/>
          <w:lang w:val="en-GB"/>
          <w14:ligatures w14:val="none"/>
        </w:rPr>
        <w:t xml:space="preserve">Morales, J. M., &amp; </w:t>
      </w:r>
      <w:proofErr w:type="spellStart"/>
      <w:r w:rsidRPr="001E112C">
        <w:rPr>
          <w:rFonts w:ascii="Arial Narrow" w:eastAsia="Times New Roman" w:hAnsi="Arial Narrow" w:cs="Times New Roman"/>
          <w:kern w:val="0"/>
          <w:sz w:val="24"/>
          <w:szCs w:val="24"/>
          <w:lang w:val="en-GB"/>
          <w14:ligatures w14:val="none"/>
        </w:rPr>
        <w:t>Traveset</w:t>
      </w:r>
      <w:proofErr w:type="spellEnd"/>
      <w:r w:rsidRPr="001E112C">
        <w:rPr>
          <w:rFonts w:ascii="Arial Narrow" w:eastAsia="Times New Roman" w:hAnsi="Arial Narrow" w:cs="Times New Roman"/>
          <w:kern w:val="0"/>
          <w:sz w:val="24"/>
          <w:szCs w:val="24"/>
          <w:lang w:val="en-GB"/>
          <w14:ligatures w14:val="none"/>
        </w:rPr>
        <w:t xml:space="preserve">, A. (2020). "The role of bees and other pollinators in the survival of plant populations." *Ecology Letters*, 23(11), 1700-1717. </w:t>
      </w:r>
      <w:hyperlink r:id="rId22" w:history="1">
        <w:r w:rsidRPr="006F09B8">
          <w:rPr>
            <w:rStyle w:val="Hipervnculo"/>
            <w:rFonts w:ascii="Arial Narrow" w:hAnsi="Arial Narrow"/>
            <w:color w:val="0000FF"/>
            <w:sz w:val="24"/>
            <w:szCs w:val="24"/>
            <w:lang w:val="es-CU"/>
          </w:rPr>
          <w:t>https://doi.org/10.1111/ele.13662</w:t>
        </w:r>
      </w:hyperlink>
      <w:r w:rsidRPr="006F09B8">
        <w:rPr>
          <w:rStyle w:val="Hipervnculo"/>
          <w:color w:val="0000FF"/>
          <w:lang w:val="es-CU"/>
        </w:rPr>
        <w:t xml:space="preserve"> </w:t>
      </w:r>
    </w:p>
    <w:p w14:paraId="723C825E"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4B5F13">
        <w:rPr>
          <w:rFonts w:ascii="Arial Narrow" w:eastAsia="Times New Roman" w:hAnsi="Arial Narrow" w:cs="Times New Roman"/>
          <w:kern w:val="0"/>
          <w:sz w:val="24"/>
          <w:szCs w:val="24"/>
          <w14:ligatures w14:val="none"/>
        </w:rPr>
        <w:t xml:space="preserve">Morales, J., &amp; Castro, R. (2023). </w:t>
      </w:r>
      <w:r w:rsidRPr="004D70EB">
        <w:rPr>
          <w:rFonts w:ascii="Arial Narrow" w:eastAsia="Times New Roman" w:hAnsi="Arial Narrow" w:cs="Times New Roman"/>
          <w:kern w:val="0"/>
          <w:sz w:val="24"/>
          <w:szCs w:val="24"/>
          <w14:ligatures w14:val="none"/>
        </w:rPr>
        <w:t xml:space="preserve">Efecto de los probióticos en el rendimiento apícola: un estudio de caso. </w:t>
      </w:r>
      <w:r w:rsidRPr="001E112C">
        <w:rPr>
          <w:rFonts w:ascii="Arial Narrow" w:eastAsia="Times New Roman" w:hAnsi="Arial Narrow" w:cs="Times New Roman"/>
          <w:kern w:val="0"/>
          <w:sz w:val="24"/>
          <w:szCs w:val="24"/>
          <w:lang w:val="en-GB"/>
          <w14:ligatures w14:val="none"/>
        </w:rPr>
        <w:t xml:space="preserve">*Journal of Apicultural </w:t>
      </w:r>
      <w:proofErr w:type="gramStart"/>
      <w:r w:rsidRPr="001E112C">
        <w:rPr>
          <w:rFonts w:ascii="Arial Narrow" w:eastAsia="Times New Roman" w:hAnsi="Arial Narrow" w:cs="Times New Roman"/>
          <w:kern w:val="0"/>
          <w:sz w:val="24"/>
          <w:szCs w:val="24"/>
          <w:lang w:val="en-GB"/>
          <w14:ligatures w14:val="none"/>
        </w:rPr>
        <w:t>Research,*</w:t>
      </w:r>
      <w:proofErr w:type="gramEnd"/>
      <w:r w:rsidRPr="001E112C">
        <w:rPr>
          <w:rFonts w:ascii="Arial Narrow" w:eastAsia="Times New Roman" w:hAnsi="Arial Narrow" w:cs="Times New Roman"/>
          <w:kern w:val="0"/>
          <w:sz w:val="24"/>
          <w:szCs w:val="24"/>
          <w:lang w:val="en-GB"/>
          <w14:ligatures w14:val="none"/>
        </w:rPr>
        <w:t xml:space="preserve"> 62(2), 123-134.</w:t>
      </w:r>
    </w:p>
    <w:p w14:paraId="16623CB9" w14:textId="77777777" w:rsidR="004D70EB" w:rsidRPr="0049407D" w:rsidRDefault="004D70EB" w:rsidP="004D70EB">
      <w:pPr>
        <w:spacing w:after="0" w:line="360" w:lineRule="auto"/>
        <w:ind w:left="720" w:hanging="720"/>
        <w:jc w:val="both"/>
        <w:rPr>
          <w:rStyle w:val="Hipervnculo"/>
          <w:color w:val="0000FF"/>
          <w:lang w:val="en-US"/>
        </w:rPr>
      </w:pPr>
      <w:r w:rsidRPr="001E112C">
        <w:rPr>
          <w:rFonts w:ascii="Arial Narrow" w:eastAsia="Times New Roman" w:hAnsi="Arial Narrow" w:cs="Times New Roman"/>
          <w:kern w:val="0"/>
          <w:sz w:val="24"/>
          <w:szCs w:val="24"/>
          <w:lang w:val="en-GB"/>
          <w14:ligatures w14:val="none"/>
        </w:rPr>
        <w:t xml:space="preserve">Morrison, M., &amp; Mackie, R. (2020). Probiotic microorganisms in honey bees: An emerging field of study. *Applied and Environmental Microbiology*, 86(20), e01302-20. </w:t>
      </w:r>
      <w:hyperlink r:id="rId23" w:history="1">
        <w:r w:rsidRPr="0049407D">
          <w:rPr>
            <w:rStyle w:val="Hipervnculo"/>
            <w:rFonts w:ascii="Arial Narrow" w:hAnsi="Arial Narrow"/>
            <w:color w:val="0000FF"/>
            <w:sz w:val="24"/>
            <w:szCs w:val="24"/>
            <w:lang w:val="en-US"/>
          </w:rPr>
          <w:t>https://doi.org/10.1128/AEM.01302-20</w:t>
        </w:r>
      </w:hyperlink>
    </w:p>
    <w:p w14:paraId="51C04053" w14:textId="77777777" w:rsidR="004D70EB" w:rsidRPr="006F09B8" w:rsidRDefault="004D70EB" w:rsidP="004D70EB">
      <w:pPr>
        <w:spacing w:after="0" w:line="360" w:lineRule="auto"/>
        <w:ind w:left="720" w:hanging="720"/>
        <w:jc w:val="both"/>
        <w:rPr>
          <w:rStyle w:val="Hipervnculo"/>
          <w:color w:val="0000FF"/>
          <w:lang w:val="es-CU"/>
        </w:rPr>
      </w:pPr>
      <w:r w:rsidRPr="001E112C">
        <w:rPr>
          <w:rFonts w:ascii="Arial Narrow" w:eastAsia="Times New Roman" w:hAnsi="Arial Narrow" w:cs="Times New Roman"/>
          <w:kern w:val="0"/>
          <w:sz w:val="24"/>
          <w:szCs w:val="24"/>
          <w:lang w:val="en-GB"/>
          <w14:ligatures w14:val="none"/>
        </w:rPr>
        <w:t xml:space="preserve">Ollerton, J., et al. (2019). "Pollinator diversity and its role in ecosystem functioning."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Trends</w:t>
      </w:r>
      <w:proofErr w:type="spellEnd"/>
      <w:r w:rsidRPr="004D70EB">
        <w:rPr>
          <w:rFonts w:ascii="Arial Narrow" w:eastAsia="Times New Roman" w:hAnsi="Arial Narrow" w:cs="Times New Roman"/>
          <w:kern w:val="0"/>
          <w:sz w:val="24"/>
          <w:szCs w:val="24"/>
          <w14:ligatures w14:val="none"/>
        </w:rPr>
        <w:t xml:space="preserve"> in </w:t>
      </w:r>
      <w:proofErr w:type="spellStart"/>
      <w:r w:rsidRPr="004D70EB">
        <w:rPr>
          <w:rFonts w:ascii="Arial Narrow" w:eastAsia="Times New Roman" w:hAnsi="Arial Narrow" w:cs="Times New Roman"/>
          <w:kern w:val="0"/>
          <w:sz w:val="24"/>
          <w:szCs w:val="24"/>
          <w14:ligatures w14:val="none"/>
        </w:rPr>
        <w:t>Ecology</w:t>
      </w:r>
      <w:proofErr w:type="spellEnd"/>
      <w:r w:rsidRPr="004D70EB">
        <w:rPr>
          <w:rFonts w:ascii="Arial Narrow" w:eastAsia="Times New Roman" w:hAnsi="Arial Narrow" w:cs="Times New Roman"/>
          <w:kern w:val="0"/>
          <w:sz w:val="24"/>
          <w:szCs w:val="24"/>
          <w14:ligatures w14:val="none"/>
        </w:rPr>
        <w:t xml:space="preserve"> &amp; </w:t>
      </w:r>
      <w:proofErr w:type="spellStart"/>
      <w:r w:rsidRPr="004D70EB">
        <w:rPr>
          <w:rFonts w:ascii="Arial Narrow" w:eastAsia="Times New Roman" w:hAnsi="Arial Narrow" w:cs="Times New Roman"/>
          <w:kern w:val="0"/>
          <w:sz w:val="24"/>
          <w:szCs w:val="24"/>
          <w14:ligatures w14:val="none"/>
        </w:rPr>
        <w:t>Evolution</w:t>
      </w:r>
      <w:proofErr w:type="spellEnd"/>
      <w:r w:rsidRPr="004D70EB">
        <w:rPr>
          <w:rFonts w:ascii="Arial Narrow" w:eastAsia="Times New Roman" w:hAnsi="Arial Narrow" w:cs="Times New Roman"/>
          <w:kern w:val="0"/>
          <w:sz w:val="24"/>
          <w:szCs w:val="24"/>
          <w14:ligatures w14:val="none"/>
        </w:rPr>
        <w:t xml:space="preserve">*, 34(7), 582-594. </w:t>
      </w:r>
      <w:hyperlink r:id="rId24" w:history="1">
        <w:r w:rsidRPr="006F09B8">
          <w:rPr>
            <w:rStyle w:val="Hipervnculo"/>
            <w:rFonts w:ascii="Arial Narrow" w:hAnsi="Arial Narrow"/>
            <w:color w:val="0000FF"/>
            <w:sz w:val="24"/>
            <w:szCs w:val="24"/>
            <w:lang w:val="es-CU"/>
          </w:rPr>
          <w:t>https://doi.org/10.1016/j.tree.2019.02.001</w:t>
        </w:r>
      </w:hyperlink>
      <w:r w:rsidRPr="006F09B8">
        <w:rPr>
          <w:rStyle w:val="Hipervnculo"/>
          <w:color w:val="0000FF"/>
          <w:lang w:val="es-CU"/>
        </w:rPr>
        <w:t xml:space="preserve"> </w:t>
      </w:r>
    </w:p>
    <w:p w14:paraId="5770960E"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Organización Mundial de la Salud. (2020). Uso de probióticos en la salud animal: recomendaciones para la industria pecuaria. Recuperado de [sitio web de la OMS].</w:t>
      </w:r>
    </w:p>
    <w:p w14:paraId="15397220"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proofErr w:type="spellStart"/>
      <w:r w:rsidRPr="004D70EB">
        <w:rPr>
          <w:rFonts w:ascii="Arial Narrow" w:eastAsia="Times New Roman" w:hAnsi="Arial Narrow" w:cs="Times New Roman"/>
          <w:kern w:val="0"/>
          <w:sz w:val="24"/>
          <w:szCs w:val="24"/>
          <w14:ligatures w14:val="none"/>
        </w:rPr>
        <w:t>O'Sullivan</w:t>
      </w:r>
      <w:proofErr w:type="spellEnd"/>
      <w:r w:rsidRPr="004D70EB">
        <w:rPr>
          <w:rFonts w:ascii="Arial Narrow" w:eastAsia="Times New Roman" w:hAnsi="Arial Narrow" w:cs="Times New Roman"/>
          <w:kern w:val="0"/>
          <w:sz w:val="24"/>
          <w:szCs w:val="24"/>
          <w14:ligatures w14:val="none"/>
        </w:rPr>
        <w:t xml:space="preserve">, M. G., </w:t>
      </w:r>
      <w:proofErr w:type="spellStart"/>
      <w:r w:rsidRPr="004D70EB">
        <w:rPr>
          <w:rFonts w:ascii="Arial Narrow" w:eastAsia="Times New Roman" w:hAnsi="Arial Narrow" w:cs="Times New Roman"/>
          <w:kern w:val="0"/>
          <w:sz w:val="24"/>
          <w:szCs w:val="24"/>
          <w14:ligatures w14:val="none"/>
        </w:rPr>
        <w:t>Cryan</w:t>
      </w:r>
      <w:proofErr w:type="spellEnd"/>
      <w:r w:rsidRPr="004D70EB">
        <w:rPr>
          <w:rFonts w:ascii="Arial Narrow" w:eastAsia="Times New Roman" w:hAnsi="Arial Narrow" w:cs="Times New Roman"/>
          <w:kern w:val="0"/>
          <w:sz w:val="24"/>
          <w:szCs w:val="24"/>
          <w14:ligatures w14:val="none"/>
        </w:rPr>
        <w:t xml:space="preserve">, J. F., &amp; </w:t>
      </w:r>
      <w:proofErr w:type="spellStart"/>
      <w:r w:rsidRPr="004D70EB">
        <w:rPr>
          <w:rFonts w:ascii="Arial Narrow" w:eastAsia="Times New Roman" w:hAnsi="Arial Narrow" w:cs="Times New Roman"/>
          <w:kern w:val="0"/>
          <w:sz w:val="24"/>
          <w:szCs w:val="24"/>
          <w14:ligatures w14:val="none"/>
        </w:rPr>
        <w:t>O'Mahony</w:t>
      </w:r>
      <w:proofErr w:type="spellEnd"/>
      <w:r w:rsidRPr="004D70EB">
        <w:rPr>
          <w:rFonts w:ascii="Arial Narrow" w:eastAsia="Times New Roman" w:hAnsi="Arial Narrow" w:cs="Times New Roman"/>
          <w:kern w:val="0"/>
          <w:sz w:val="24"/>
          <w:szCs w:val="24"/>
          <w14:ligatures w14:val="none"/>
        </w:rPr>
        <w:t xml:space="preserve">, S. M. (2022). </w:t>
      </w:r>
      <w:r w:rsidRPr="001E112C">
        <w:rPr>
          <w:rFonts w:ascii="Arial Narrow" w:eastAsia="Times New Roman" w:hAnsi="Arial Narrow" w:cs="Times New Roman"/>
          <w:kern w:val="0"/>
          <w:sz w:val="24"/>
          <w:szCs w:val="24"/>
          <w:lang w:val="en-GB"/>
          <w14:ligatures w14:val="none"/>
        </w:rPr>
        <w:t xml:space="preserve">Probiotics and their role in mental health: A comprehensive review.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Frontiers</w:t>
      </w:r>
      <w:proofErr w:type="spellEnd"/>
      <w:r w:rsidRPr="004D70EB">
        <w:rPr>
          <w:rFonts w:ascii="Arial Narrow" w:eastAsia="Times New Roman" w:hAnsi="Arial Narrow" w:cs="Times New Roman"/>
          <w:kern w:val="0"/>
          <w:sz w:val="24"/>
          <w:szCs w:val="24"/>
          <w14:ligatures w14:val="none"/>
        </w:rPr>
        <w:t xml:space="preserve"> in </w:t>
      </w:r>
      <w:proofErr w:type="spellStart"/>
      <w:r w:rsidRPr="004D70EB">
        <w:rPr>
          <w:rFonts w:ascii="Arial Narrow" w:eastAsia="Times New Roman" w:hAnsi="Arial Narrow" w:cs="Times New Roman"/>
          <w:kern w:val="0"/>
          <w:sz w:val="24"/>
          <w:szCs w:val="24"/>
          <w14:ligatures w14:val="none"/>
        </w:rPr>
        <w:t>Psychology</w:t>
      </w:r>
      <w:proofErr w:type="spellEnd"/>
      <w:r w:rsidRPr="004D70EB">
        <w:rPr>
          <w:rFonts w:ascii="Arial Narrow" w:eastAsia="Times New Roman" w:hAnsi="Arial Narrow" w:cs="Times New Roman"/>
          <w:kern w:val="0"/>
          <w:sz w:val="24"/>
          <w:szCs w:val="24"/>
          <w14:ligatures w14:val="none"/>
        </w:rPr>
        <w:t>*, 13, 892763. doi:10.3389/fpsyg.2022.892763</w:t>
      </w:r>
    </w:p>
    <w:p w14:paraId="57DC03B3"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 xml:space="preserve">Otero, Y., Pérez, A., &amp; Zamora, M. (2019). Efecto de probióticos en la mortalidad de abejas por patógenos microbiológicos. *Diez Años de Investigación en </w:t>
      </w:r>
      <w:proofErr w:type="gramStart"/>
      <w:r w:rsidRPr="004D70EB">
        <w:rPr>
          <w:rFonts w:ascii="Arial Narrow" w:eastAsia="Times New Roman" w:hAnsi="Arial Narrow" w:cs="Times New Roman"/>
          <w:kern w:val="0"/>
          <w:sz w:val="24"/>
          <w:szCs w:val="24"/>
          <w14:ligatures w14:val="none"/>
        </w:rPr>
        <w:t>Apicultura,*</w:t>
      </w:r>
      <w:proofErr w:type="gramEnd"/>
      <w:r w:rsidRPr="004D70EB">
        <w:rPr>
          <w:rFonts w:ascii="Arial Narrow" w:eastAsia="Times New Roman" w:hAnsi="Arial Narrow" w:cs="Times New Roman"/>
          <w:kern w:val="0"/>
          <w:sz w:val="24"/>
          <w:szCs w:val="24"/>
          <w14:ligatures w14:val="none"/>
        </w:rPr>
        <w:t xml:space="preserve"> 8(3), 91-107.</w:t>
      </w:r>
    </w:p>
    <w:p w14:paraId="2E86CE35" w14:textId="77777777" w:rsidR="004D70EB" w:rsidRPr="006F09B8" w:rsidRDefault="004D70EB" w:rsidP="004D70EB">
      <w:pPr>
        <w:spacing w:after="0" w:line="360" w:lineRule="auto"/>
        <w:ind w:left="720" w:hanging="720"/>
        <w:jc w:val="both"/>
        <w:rPr>
          <w:rStyle w:val="Hipervnculo"/>
          <w:color w:val="0000FF"/>
          <w:lang w:val="es-CU"/>
        </w:rPr>
      </w:pPr>
      <w:r w:rsidRPr="004D70EB">
        <w:rPr>
          <w:rFonts w:ascii="Arial Narrow" w:eastAsia="Times New Roman" w:hAnsi="Arial Narrow" w:cs="Times New Roman"/>
          <w:kern w:val="0"/>
          <w:sz w:val="24"/>
          <w:szCs w:val="24"/>
          <w14:ligatures w14:val="none"/>
        </w:rPr>
        <w:t xml:space="preserve">Park, H., Lee, H., &amp; Cho, S. (2019). </w:t>
      </w:r>
      <w:r w:rsidRPr="001E112C">
        <w:rPr>
          <w:rFonts w:ascii="Arial Narrow" w:eastAsia="Times New Roman" w:hAnsi="Arial Narrow" w:cs="Times New Roman"/>
          <w:kern w:val="0"/>
          <w:sz w:val="24"/>
          <w:szCs w:val="24"/>
          <w:lang w:val="en-GB"/>
          <w14:ligatures w14:val="none"/>
        </w:rPr>
        <w:t xml:space="preserve">Effects of probiotic supplementation on the growth and survival of honeybees. </w:t>
      </w:r>
      <w:r w:rsidRPr="004D70EB">
        <w:rPr>
          <w:rFonts w:ascii="Arial Narrow" w:eastAsia="Times New Roman" w:hAnsi="Arial Narrow" w:cs="Times New Roman"/>
          <w:kern w:val="0"/>
          <w:sz w:val="24"/>
          <w:szCs w:val="24"/>
          <w14:ligatures w14:val="none"/>
        </w:rPr>
        <w:t>*</w:t>
      </w:r>
      <w:proofErr w:type="spellStart"/>
      <w:r w:rsidRPr="004D70EB">
        <w:rPr>
          <w:rFonts w:ascii="Arial Narrow" w:eastAsia="Times New Roman" w:hAnsi="Arial Narrow" w:cs="Times New Roman"/>
          <w:kern w:val="0"/>
          <w:sz w:val="24"/>
          <w:szCs w:val="24"/>
          <w14:ligatures w14:val="none"/>
        </w:rPr>
        <w:t>Insects</w:t>
      </w:r>
      <w:proofErr w:type="spellEnd"/>
      <w:r w:rsidRPr="004D70EB">
        <w:rPr>
          <w:rFonts w:ascii="Arial Narrow" w:eastAsia="Times New Roman" w:hAnsi="Arial Narrow" w:cs="Times New Roman"/>
          <w:kern w:val="0"/>
          <w:sz w:val="24"/>
          <w:szCs w:val="24"/>
          <w14:ligatures w14:val="none"/>
        </w:rPr>
        <w:t xml:space="preserve">*, 10(4), 111. </w:t>
      </w:r>
      <w:hyperlink r:id="rId25" w:history="1">
        <w:r w:rsidRPr="006F09B8">
          <w:rPr>
            <w:rStyle w:val="Hipervnculo"/>
            <w:rFonts w:ascii="Arial Narrow" w:hAnsi="Arial Narrow"/>
            <w:color w:val="0000FF"/>
            <w:sz w:val="24"/>
            <w:szCs w:val="24"/>
            <w:lang w:val="es-CU"/>
          </w:rPr>
          <w:t>https://doi.org/10.3390/insects10040111</w:t>
        </w:r>
      </w:hyperlink>
    </w:p>
    <w:p w14:paraId="04A19B7A"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 xml:space="preserve">Pérez, J., Castro, E. &amp; Fernández, S. (2021). </w:t>
      </w:r>
      <w:proofErr w:type="spellStart"/>
      <w:r w:rsidRPr="004D70EB">
        <w:rPr>
          <w:rFonts w:ascii="Arial Narrow" w:eastAsia="Times New Roman" w:hAnsi="Arial Narrow" w:cs="Times New Roman"/>
          <w:kern w:val="0"/>
          <w:sz w:val="24"/>
          <w:szCs w:val="24"/>
          <w14:ligatures w14:val="none"/>
        </w:rPr>
        <w:t>Probioticos</w:t>
      </w:r>
      <w:proofErr w:type="spellEnd"/>
      <w:r w:rsidRPr="004D70EB">
        <w:rPr>
          <w:rFonts w:ascii="Arial Narrow" w:eastAsia="Times New Roman" w:hAnsi="Arial Narrow" w:cs="Times New Roman"/>
          <w:kern w:val="0"/>
          <w:sz w:val="24"/>
          <w:szCs w:val="24"/>
          <w14:ligatures w14:val="none"/>
        </w:rPr>
        <w:t xml:space="preserve"> en la apicultura: Una revisión sobre sus aplicaciones en la salud de las abejas. *Acta Apicultura Cubana*, 20(1), 67-74.</w:t>
      </w:r>
    </w:p>
    <w:p w14:paraId="46D65117"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lastRenderedPageBreak/>
        <w:t xml:space="preserve">Pérez, L., &amp; Rodríguez, V. (2021). Capacitación en el uso de probióticos para apicultores cubanos: un enfoque hacia la sostenibilidad. *Boletín de Apicultura </w:t>
      </w:r>
      <w:proofErr w:type="gramStart"/>
      <w:r w:rsidRPr="004D70EB">
        <w:rPr>
          <w:rFonts w:ascii="Arial Narrow" w:eastAsia="Times New Roman" w:hAnsi="Arial Narrow" w:cs="Times New Roman"/>
          <w:kern w:val="0"/>
          <w:sz w:val="24"/>
          <w:szCs w:val="24"/>
          <w14:ligatures w14:val="none"/>
        </w:rPr>
        <w:t>Sostenible,*</w:t>
      </w:r>
      <w:proofErr w:type="gramEnd"/>
      <w:r w:rsidRPr="004D70EB">
        <w:rPr>
          <w:rFonts w:ascii="Arial Narrow" w:eastAsia="Times New Roman" w:hAnsi="Arial Narrow" w:cs="Times New Roman"/>
          <w:kern w:val="0"/>
          <w:sz w:val="24"/>
          <w:szCs w:val="24"/>
          <w14:ligatures w14:val="none"/>
        </w:rPr>
        <w:t xml:space="preserve"> 15(4), 75-82.</w:t>
      </w:r>
    </w:p>
    <w:p w14:paraId="26F1BAEB"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4D70EB">
        <w:rPr>
          <w:rFonts w:ascii="Arial Narrow" w:eastAsia="Times New Roman" w:hAnsi="Arial Narrow" w:cs="Times New Roman"/>
          <w:kern w:val="0"/>
          <w:sz w:val="24"/>
          <w:szCs w:val="24"/>
          <w14:ligatures w14:val="none"/>
        </w:rPr>
        <w:t xml:space="preserve">Pérez, T., González, M., &amp; Silva, A. (2023). *Evaluación del uso de probióticos en la salud de colonias apícolas: estudio de caso en Cuba*. </w:t>
      </w:r>
      <w:r w:rsidRPr="001E112C">
        <w:rPr>
          <w:rFonts w:ascii="Arial Narrow" w:eastAsia="Times New Roman" w:hAnsi="Arial Narrow" w:cs="Times New Roman"/>
          <w:kern w:val="0"/>
          <w:sz w:val="24"/>
          <w:szCs w:val="24"/>
          <w:lang w:val="en-GB"/>
          <w14:ligatures w14:val="none"/>
        </w:rPr>
        <w:t>Journal of Apicultural Research, 62(2), 150-160.</w:t>
      </w:r>
    </w:p>
    <w:p w14:paraId="229CA1DD"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1E112C">
        <w:rPr>
          <w:rFonts w:ascii="Arial Narrow" w:eastAsia="Times New Roman" w:hAnsi="Arial Narrow" w:cs="Times New Roman"/>
          <w:kern w:val="0"/>
          <w:sz w:val="24"/>
          <w:szCs w:val="24"/>
          <w:lang w:val="en-GB"/>
          <w14:ligatures w14:val="none"/>
        </w:rPr>
        <w:t xml:space="preserve">Ramírez, T., Rodríguez, J. &amp; López, A. (2023). </w:t>
      </w:r>
      <w:r w:rsidRPr="004D70EB">
        <w:rPr>
          <w:rFonts w:ascii="Arial Narrow" w:eastAsia="Times New Roman" w:hAnsi="Arial Narrow" w:cs="Times New Roman"/>
          <w:kern w:val="0"/>
          <w:sz w:val="24"/>
          <w:szCs w:val="24"/>
          <w14:ligatures w14:val="none"/>
        </w:rPr>
        <w:t xml:space="preserve">Efectos del uso de *Aspergillus </w:t>
      </w:r>
      <w:proofErr w:type="spellStart"/>
      <w:r w:rsidRPr="004D70EB">
        <w:rPr>
          <w:rFonts w:ascii="Arial Narrow" w:eastAsia="Times New Roman" w:hAnsi="Arial Narrow" w:cs="Times New Roman"/>
          <w:kern w:val="0"/>
          <w:sz w:val="24"/>
          <w:szCs w:val="24"/>
          <w14:ligatures w14:val="none"/>
        </w:rPr>
        <w:t>oryzae</w:t>
      </w:r>
      <w:proofErr w:type="spellEnd"/>
      <w:r w:rsidRPr="004D70EB">
        <w:rPr>
          <w:rFonts w:ascii="Arial Narrow" w:eastAsia="Times New Roman" w:hAnsi="Arial Narrow" w:cs="Times New Roman"/>
          <w:kern w:val="0"/>
          <w:sz w:val="24"/>
          <w:szCs w:val="24"/>
          <w14:ligatures w14:val="none"/>
        </w:rPr>
        <w:t xml:space="preserve">* en la salud de las abejas. *Ciencia y </w:t>
      </w:r>
      <w:proofErr w:type="spellStart"/>
      <w:r w:rsidRPr="004D70EB">
        <w:rPr>
          <w:rFonts w:ascii="Arial Narrow" w:eastAsia="Times New Roman" w:hAnsi="Arial Narrow" w:cs="Times New Roman"/>
          <w:kern w:val="0"/>
          <w:sz w:val="24"/>
          <w:szCs w:val="24"/>
          <w14:ligatures w14:val="none"/>
        </w:rPr>
        <w:t>Tecnologia</w:t>
      </w:r>
      <w:proofErr w:type="spellEnd"/>
      <w:r w:rsidRPr="004D70EB">
        <w:rPr>
          <w:rFonts w:ascii="Arial Narrow" w:eastAsia="Times New Roman" w:hAnsi="Arial Narrow" w:cs="Times New Roman"/>
          <w:kern w:val="0"/>
          <w:sz w:val="24"/>
          <w:szCs w:val="24"/>
          <w14:ligatures w14:val="none"/>
        </w:rPr>
        <w:t xml:space="preserve"> Apícola*, 12(1), 120-130.</w:t>
      </w:r>
    </w:p>
    <w:p w14:paraId="6DFA629D" w14:textId="77777777" w:rsidR="004D70EB" w:rsidRPr="0049407D" w:rsidRDefault="004D70EB" w:rsidP="004D70EB">
      <w:pPr>
        <w:spacing w:after="0" w:line="360" w:lineRule="auto"/>
        <w:ind w:left="720" w:hanging="720"/>
        <w:jc w:val="both"/>
        <w:rPr>
          <w:rFonts w:ascii="Arial Narrow" w:eastAsia="Times New Roman" w:hAnsi="Arial Narrow" w:cs="Times New Roman"/>
          <w:kern w:val="0"/>
          <w:sz w:val="24"/>
          <w:szCs w:val="24"/>
          <w:lang w:val="es-CU"/>
          <w14:ligatures w14:val="none"/>
        </w:rPr>
      </w:pPr>
      <w:r w:rsidRPr="004D70EB">
        <w:rPr>
          <w:rFonts w:ascii="Arial Narrow" w:eastAsia="Times New Roman" w:hAnsi="Arial Narrow" w:cs="Times New Roman"/>
          <w:kern w:val="0"/>
          <w:sz w:val="24"/>
          <w:szCs w:val="24"/>
          <w14:ligatures w14:val="none"/>
        </w:rPr>
        <w:t xml:space="preserve">Reyes, J., &amp; González, L. (2022). *Nutrición de las abejas: Efectos de </w:t>
      </w:r>
      <w:proofErr w:type="spellStart"/>
      <w:r w:rsidRPr="004D70EB">
        <w:rPr>
          <w:rFonts w:ascii="Arial Narrow" w:eastAsia="Times New Roman" w:hAnsi="Arial Narrow" w:cs="Times New Roman"/>
          <w:kern w:val="0"/>
          <w:sz w:val="24"/>
          <w:szCs w:val="24"/>
          <w14:ligatures w14:val="none"/>
        </w:rPr>
        <w:t>Saccharomyces</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cerevisiae</w:t>
      </w:r>
      <w:proofErr w:type="spellEnd"/>
      <w:r w:rsidRPr="004D70EB">
        <w:rPr>
          <w:rFonts w:ascii="Arial Narrow" w:eastAsia="Times New Roman" w:hAnsi="Arial Narrow" w:cs="Times New Roman"/>
          <w:kern w:val="0"/>
          <w:sz w:val="24"/>
          <w:szCs w:val="24"/>
          <w14:ligatures w14:val="none"/>
        </w:rPr>
        <w:t xml:space="preserve"> en el desarrollo de colonias*. </w:t>
      </w:r>
      <w:proofErr w:type="spellStart"/>
      <w:r w:rsidRPr="0049407D">
        <w:rPr>
          <w:rFonts w:ascii="Arial Narrow" w:eastAsia="Times New Roman" w:hAnsi="Arial Narrow" w:cs="Times New Roman"/>
          <w:kern w:val="0"/>
          <w:sz w:val="24"/>
          <w:szCs w:val="24"/>
          <w:lang w:val="es-CU"/>
          <w14:ligatures w14:val="none"/>
        </w:rPr>
        <w:t>Apicultural</w:t>
      </w:r>
      <w:proofErr w:type="spellEnd"/>
      <w:r w:rsidRPr="0049407D">
        <w:rPr>
          <w:rFonts w:ascii="Arial Narrow" w:eastAsia="Times New Roman" w:hAnsi="Arial Narrow" w:cs="Times New Roman"/>
          <w:kern w:val="0"/>
          <w:sz w:val="24"/>
          <w:szCs w:val="24"/>
          <w:lang w:val="es-CU"/>
          <w14:ligatures w14:val="none"/>
        </w:rPr>
        <w:t xml:space="preserve"> </w:t>
      </w:r>
      <w:proofErr w:type="spellStart"/>
      <w:r w:rsidRPr="0049407D">
        <w:rPr>
          <w:rFonts w:ascii="Arial Narrow" w:eastAsia="Times New Roman" w:hAnsi="Arial Narrow" w:cs="Times New Roman"/>
          <w:kern w:val="0"/>
          <w:sz w:val="24"/>
          <w:szCs w:val="24"/>
          <w:lang w:val="es-CU"/>
          <w14:ligatures w14:val="none"/>
        </w:rPr>
        <w:t>Advances</w:t>
      </w:r>
      <w:proofErr w:type="spellEnd"/>
      <w:r w:rsidRPr="0049407D">
        <w:rPr>
          <w:rFonts w:ascii="Arial Narrow" w:eastAsia="Times New Roman" w:hAnsi="Arial Narrow" w:cs="Times New Roman"/>
          <w:kern w:val="0"/>
          <w:sz w:val="24"/>
          <w:szCs w:val="24"/>
          <w:lang w:val="es-CU"/>
          <w14:ligatures w14:val="none"/>
        </w:rPr>
        <w:t>, 4(1), 35-42.</w:t>
      </w:r>
    </w:p>
    <w:p w14:paraId="39A61E3E"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 xml:space="preserve">Rodríguez, E., López, C., &amp; Martínez, J. (2023). *Lactobacillus </w:t>
      </w:r>
      <w:proofErr w:type="spellStart"/>
      <w:r w:rsidRPr="004D70EB">
        <w:rPr>
          <w:rFonts w:ascii="Arial Narrow" w:eastAsia="Times New Roman" w:hAnsi="Arial Narrow" w:cs="Times New Roman"/>
          <w:kern w:val="0"/>
          <w:sz w:val="24"/>
          <w:szCs w:val="24"/>
          <w14:ligatures w14:val="none"/>
        </w:rPr>
        <w:t>kunkeei</w:t>
      </w:r>
      <w:proofErr w:type="spellEnd"/>
      <w:r w:rsidRPr="004D70EB">
        <w:rPr>
          <w:rFonts w:ascii="Arial Narrow" w:eastAsia="Times New Roman" w:hAnsi="Arial Narrow" w:cs="Times New Roman"/>
          <w:kern w:val="0"/>
          <w:sz w:val="24"/>
          <w:szCs w:val="24"/>
          <w14:ligatures w14:val="none"/>
        </w:rPr>
        <w:t>* y su impacto en el bienestar apícola: un estudio preliminar. *Investigación Apícola Contemporánea*, 8(2), 54-65.</w:t>
      </w:r>
    </w:p>
    <w:p w14:paraId="34E2F815" w14:textId="77777777" w:rsidR="004D70EB" w:rsidRPr="004D70EB" w:rsidRDefault="004D70EB" w:rsidP="004D70EB">
      <w:pPr>
        <w:spacing w:after="0" w:line="360" w:lineRule="auto"/>
        <w:ind w:left="720" w:hanging="720"/>
        <w:jc w:val="both"/>
        <w:rPr>
          <w:rFonts w:ascii="Arial Narrow" w:eastAsia="Times New Roman" w:hAnsi="Arial Narrow" w:cs="Times New Roman"/>
          <w:kern w:val="0"/>
          <w:sz w:val="24"/>
          <w:szCs w:val="24"/>
          <w14:ligatures w14:val="none"/>
        </w:rPr>
      </w:pPr>
      <w:r w:rsidRPr="004D70EB">
        <w:rPr>
          <w:rFonts w:ascii="Arial Narrow" w:eastAsia="Times New Roman" w:hAnsi="Arial Narrow" w:cs="Times New Roman"/>
          <w:kern w:val="0"/>
          <w:sz w:val="24"/>
          <w:szCs w:val="24"/>
          <w14:ligatures w14:val="none"/>
        </w:rPr>
        <w:t xml:space="preserve">Sánchez, R., Martínez, I., &amp; González, E. (2021). Aislamiento y evaluación de cepas bacterianas para su uso como probióticos en abejas. *Cuba y la Apicultura </w:t>
      </w:r>
      <w:proofErr w:type="gramStart"/>
      <w:r w:rsidRPr="004D70EB">
        <w:rPr>
          <w:rFonts w:ascii="Arial Narrow" w:eastAsia="Times New Roman" w:hAnsi="Arial Narrow" w:cs="Times New Roman"/>
          <w:kern w:val="0"/>
          <w:sz w:val="24"/>
          <w:szCs w:val="24"/>
          <w14:ligatures w14:val="none"/>
        </w:rPr>
        <w:t>Iberoamericana,*</w:t>
      </w:r>
      <w:proofErr w:type="gramEnd"/>
      <w:r w:rsidRPr="004D70EB">
        <w:rPr>
          <w:rFonts w:ascii="Arial Narrow" w:eastAsia="Times New Roman" w:hAnsi="Arial Narrow" w:cs="Times New Roman"/>
          <w:kern w:val="0"/>
          <w:sz w:val="24"/>
          <w:szCs w:val="24"/>
          <w14:ligatures w14:val="none"/>
        </w:rPr>
        <w:t xml:space="preserve"> 9(2), 23-38.</w:t>
      </w:r>
    </w:p>
    <w:p w14:paraId="02540304" w14:textId="77777777" w:rsidR="004D70EB" w:rsidRPr="0049407D" w:rsidRDefault="004D70EB" w:rsidP="004D70EB">
      <w:pPr>
        <w:spacing w:after="0" w:line="360" w:lineRule="auto"/>
        <w:ind w:left="720" w:hanging="720"/>
        <w:jc w:val="both"/>
        <w:rPr>
          <w:rStyle w:val="Hipervnculo"/>
          <w:color w:val="0000FF"/>
          <w:lang w:val="en-US"/>
        </w:rPr>
      </w:pPr>
      <w:r w:rsidRPr="004D70EB">
        <w:rPr>
          <w:rFonts w:ascii="Arial Narrow" w:eastAsia="Times New Roman" w:hAnsi="Arial Narrow" w:cs="Times New Roman"/>
          <w:kern w:val="0"/>
          <w:sz w:val="24"/>
          <w:szCs w:val="24"/>
          <w14:ligatures w14:val="none"/>
        </w:rPr>
        <w:t xml:space="preserve">Santos, M. A., Lima, L., &amp; Freire, M. (2020). </w:t>
      </w:r>
      <w:r w:rsidRPr="001E112C">
        <w:rPr>
          <w:rFonts w:ascii="Arial Narrow" w:eastAsia="Times New Roman" w:hAnsi="Arial Narrow" w:cs="Times New Roman"/>
          <w:kern w:val="0"/>
          <w:sz w:val="24"/>
          <w:szCs w:val="24"/>
          <w:lang w:val="en-GB"/>
          <w14:ligatures w14:val="none"/>
        </w:rPr>
        <w:t xml:space="preserve">Probiotics and their impact on honeybee gut health: Implications for honey production. *Frontiers in Microbiology*, 11, 177. </w:t>
      </w:r>
      <w:hyperlink r:id="rId26" w:history="1">
        <w:r w:rsidRPr="0049407D">
          <w:rPr>
            <w:rStyle w:val="Hipervnculo"/>
            <w:rFonts w:ascii="Arial Narrow" w:hAnsi="Arial Narrow"/>
            <w:color w:val="0000FF"/>
            <w:sz w:val="24"/>
            <w:szCs w:val="24"/>
            <w:lang w:val="en-US"/>
          </w:rPr>
          <w:t>https://doi.org/10.3389/fmicb.2020.00177</w:t>
        </w:r>
      </w:hyperlink>
    </w:p>
    <w:p w14:paraId="6C046B92"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r w:rsidRPr="001E112C">
        <w:rPr>
          <w:rFonts w:ascii="Arial Narrow" w:eastAsia="Times New Roman" w:hAnsi="Arial Narrow" w:cs="Times New Roman"/>
          <w:kern w:val="0"/>
          <w:sz w:val="24"/>
          <w:szCs w:val="24"/>
          <w:lang w:val="en-GB"/>
          <w14:ligatures w14:val="none"/>
        </w:rPr>
        <w:t xml:space="preserve">Santos, R., &amp; Pérez, M. (2021). </w:t>
      </w:r>
      <w:r w:rsidRPr="004D70EB">
        <w:rPr>
          <w:rFonts w:ascii="Arial Narrow" w:eastAsia="Times New Roman" w:hAnsi="Arial Narrow" w:cs="Times New Roman"/>
          <w:kern w:val="0"/>
          <w:sz w:val="24"/>
          <w:szCs w:val="24"/>
          <w14:ligatures w14:val="none"/>
        </w:rPr>
        <w:t xml:space="preserve">*Control biológico de Nosema en abejas: Uso de </w:t>
      </w:r>
      <w:proofErr w:type="spellStart"/>
      <w:r w:rsidRPr="004D70EB">
        <w:rPr>
          <w:rFonts w:ascii="Arial Narrow" w:eastAsia="Times New Roman" w:hAnsi="Arial Narrow" w:cs="Times New Roman"/>
          <w:kern w:val="0"/>
          <w:sz w:val="24"/>
          <w:szCs w:val="24"/>
          <w14:ligatures w14:val="none"/>
        </w:rPr>
        <w:t>Trichoderma</w:t>
      </w:r>
      <w:proofErr w:type="spellEnd"/>
      <w:r w:rsidRPr="004D70EB">
        <w:rPr>
          <w:rFonts w:ascii="Arial Narrow" w:eastAsia="Times New Roman" w:hAnsi="Arial Narrow" w:cs="Times New Roman"/>
          <w:kern w:val="0"/>
          <w:sz w:val="24"/>
          <w:szCs w:val="24"/>
          <w14:ligatures w14:val="none"/>
        </w:rPr>
        <w:t xml:space="preserve"> </w:t>
      </w:r>
      <w:proofErr w:type="spellStart"/>
      <w:r w:rsidRPr="004D70EB">
        <w:rPr>
          <w:rFonts w:ascii="Arial Narrow" w:eastAsia="Times New Roman" w:hAnsi="Arial Narrow" w:cs="Times New Roman"/>
          <w:kern w:val="0"/>
          <w:sz w:val="24"/>
          <w:szCs w:val="24"/>
          <w14:ligatures w14:val="none"/>
        </w:rPr>
        <w:t>spp</w:t>
      </w:r>
      <w:proofErr w:type="spellEnd"/>
      <w:r w:rsidRPr="004D70EB">
        <w:rPr>
          <w:rFonts w:ascii="Arial Narrow" w:eastAsia="Times New Roman" w:hAnsi="Arial Narrow" w:cs="Times New Roman"/>
          <w:kern w:val="0"/>
          <w:sz w:val="24"/>
          <w:szCs w:val="24"/>
          <w14:ligatures w14:val="none"/>
        </w:rPr>
        <w:t xml:space="preserve">.*. </w:t>
      </w:r>
      <w:r w:rsidRPr="001E112C">
        <w:rPr>
          <w:rFonts w:ascii="Arial Narrow" w:eastAsia="Times New Roman" w:hAnsi="Arial Narrow" w:cs="Times New Roman"/>
          <w:kern w:val="0"/>
          <w:sz w:val="24"/>
          <w:szCs w:val="24"/>
          <w:lang w:val="en-GB"/>
          <w14:ligatures w14:val="none"/>
        </w:rPr>
        <w:t>Cuban Journal of Apiculture, 9(1), 45-54.</w:t>
      </w:r>
    </w:p>
    <w:p w14:paraId="009FA5F3" w14:textId="77777777" w:rsidR="004D70EB" w:rsidRPr="0049407D" w:rsidRDefault="004D70EB" w:rsidP="004D70EB">
      <w:pPr>
        <w:spacing w:after="0" w:line="360" w:lineRule="auto"/>
        <w:ind w:left="720" w:hanging="720"/>
        <w:jc w:val="both"/>
        <w:rPr>
          <w:rStyle w:val="Hipervnculo"/>
          <w:color w:val="0000FF"/>
          <w:lang w:val="en-US"/>
        </w:rPr>
      </w:pPr>
      <w:r w:rsidRPr="001E112C">
        <w:rPr>
          <w:rFonts w:ascii="Arial Narrow" w:eastAsia="Times New Roman" w:hAnsi="Arial Narrow" w:cs="Times New Roman"/>
          <w:kern w:val="0"/>
          <w:sz w:val="24"/>
          <w:szCs w:val="24"/>
          <w:lang w:val="en-GB"/>
          <w14:ligatures w14:val="none"/>
        </w:rPr>
        <w:t xml:space="preserve">Sun, Z., Yang, J., &amp; Wang, D. (2021). Effects of probiotics on honey production and quality: Implications for apiculture. *Food Science and Nutrition*, 9(11), 6135-6146. </w:t>
      </w:r>
      <w:hyperlink r:id="rId27" w:history="1">
        <w:r w:rsidRPr="0049407D">
          <w:rPr>
            <w:rStyle w:val="Hipervnculo"/>
            <w:rFonts w:ascii="Arial Narrow" w:hAnsi="Arial Narrow"/>
            <w:color w:val="0000FF"/>
            <w:sz w:val="24"/>
            <w:szCs w:val="24"/>
            <w:lang w:val="en-US"/>
          </w:rPr>
          <w:t>https://doi.org/10.1002/fsn3.2600</w:t>
        </w:r>
      </w:hyperlink>
    </w:p>
    <w:p w14:paraId="07AE00AC" w14:textId="77777777" w:rsidR="004D70EB" w:rsidRPr="001E112C" w:rsidRDefault="004D70EB" w:rsidP="004D70EB">
      <w:pPr>
        <w:spacing w:after="0" w:line="360" w:lineRule="auto"/>
        <w:ind w:left="720" w:hanging="720"/>
        <w:jc w:val="both"/>
        <w:rPr>
          <w:rFonts w:ascii="Arial Narrow" w:eastAsia="Times New Roman" w:hAnsi="Arial Narrow" w:cs="Times New Roman"/>
          <w:kern w:val="0"/>
          <w:sz w:val="24"/>
          <w:szCs w:val="24"/>
          <w:lang w:val="en-GB"/>
          <w14:ligatures w14:val="none"/>
        </w:rPr>
      </w:pPr>
      <w:proofErr w:type="spellStart"/>
      <w:r w:rsidRPr="001E112C">
        <w:rPr>
          <w:rFonts w:ascii="Arial Narrow" w:eastAsia="Times New Roman" w:hAnsi="Arial Narrow" w:cs="Times New Roman"/>
          <w:kern w:val="0"/>
          <w:sz w:val="24"/>
          <w:szCs w:val="24"/>
          <w:lang w:val="en-GB"/>
          <w14:ligatures w14:val="none"/>
        </w:rPr>
        <w:t>Tzieritz</w:t>
      </w:r>
      <w:proofErr w:type="spellEnd"/>
      <w:r w:rsidRPr="001E112C">
        <w:rPr>
          <w:rFonts w:ascii="Arial Narrow" w:eastAsia="Times New Roman" w:hAnsi="Arial Narrow" w:cs="Times New Roman"/>
          <w:kern w:val="0"/>
          <w:sz w:val="24"/>
          <w:szCs w:val="24"/>
          <w:lang w:val="en-GB"/>
          <w14:ligatures w14:val="none"/>
        </w:rPr>
        <w:t>, M., Pahl, M., &amp; Quarcoo, D. (2021). *Effects of Probiotics on Varroa destructor (</w:t>
      </w:r>
      <w:proofErr w:type="spellStart"/>
      <w:r w:rsidRPr="001E112C">
        <w:rPr>
          <w:rFonts w:ascii="Arial Narrow" w:eastAsia="Times New Roman" w:hAnsi="Arial Narrow" w:cs="Times New Roman"/>
          <w:kern w:val="0"/>
          <w:sz w:val="24"/>
          <w:szCs w:val="24"/>
          <w:lang w:val="en-GB"/>
          <w14:ligatures w14:val="none"/>
        </w:rPr>
        <w:t>Acari</w:t>
      </w:r>
      <w:proofErr w:type="spellEnd"/>
      <w:r w:rsidRPr="001E112C">
        <w:rPr>
          <w:rFonts w:ascii="Arial Narrow" w:eastAsia="Times New Roman" w:hAnsi="Arial Narrow" w:cs="Times New Roman"/>
          <w:kern w:val="0"/>
          <w:sz w:val="24"/>
          <w:szCs w:val="24"/>
          <w:lang w:val="en-GB"/>
          <w14:ligatures w14:val="none"/>
        </w:rPr>
        <w:t xml:space="preserve">: </w:t>
      </w:r>
      <w:proofErr w:type="spellStart"/>
      <w:r w:rsidRPr="001E112C">
        <w:rPr>
          <w:rFonts w:ascii="Arial Narrow" w:eastAsia="Times New Roman" w:hAnsi="Arial Narrow" w:cs="Times New Roman"/>
          <w:kern w:val="0"/>
          <w:sz w:val="24"/>
          <w:szCs w:val="24"/>
          <w:lang w:val="en-GB"/>
          <w14:ligatures w14:val="none"/>
        </w:rPr>
        <w:t>Varroidae</w:t>
      </w:r>
      <w:proofErr w:type="spellEnd"/>
      <w:r w:rsidRPr="001E112C">
        <w:rPr>
          <w:rFonts w:ascii="Arial Narrow" w:eastAsia="Times New Roman" w:hAnsi="Arial Narrow" w:cs="Times New Roman"/>
          <w:kern w:val="0"/>
          <w:sz w:val="24"/>
          <w:szCs w:val="24"/>
          <w:lang w:val="en-GB"/>
          <w14:ligatures w14:val="none"/>
        </w:rPr>
        <w:t xml:space="preserve">) Infestations in Honeybee Colonies: A Preliminary Study*. *Parasitology Research, 120*(7), 2347-2354. </w:t>
      </w:r>
      <w:hyperlink r:id="rId28" w:history="1">
        <w:r w:rsidRPr="0049407D">
          <w:rPr>
            <w:rStyle w:val="Hipervnculo"/>
            <w:rFonts w:ascii="Arial Narrow" w:hAnsi="Arial Narrow"/>
            <w:color w:val="0000FF"/>
            <w:sz w:val="24"/>
            <w:szCs w:val="24"/>
            <w:lang w:val="en-US"/>
          </w:rPr>
          <w:t>https://doi.org/10.1007/s00436-021-07208-z</w:t>
        </w:r>
      </w:hyperlink>
    </w:p>
    <w:p w14:paraId="2712BEC3" w14:textId="7626F174" w:rsidR="00C634D2" w:rsidRPr="006F09B8" w:rsidRDefault="004D70EB" w:rsidP="006F09B8">
      <w:pPr>
        <w:spacing w:after="0" w:line="360" w:lineRule="auto"/>
        <w:ind w:left="720" w:hanging="720"/>
        <w:jc w:val="both"/>
        <w:rPr>
          <w:rFonts w:ascii="Arial Narrow" w:eastAsia="Times New Roman" w:hAnsi="Arial Narrow" w:cs="Times New Roman"/>
          <w:kern w:val="0"/>
          <w:sz w:val="24"/>
          <w:szCs w:val="24"/>
          <w:lang w:val="en-GB"/>
          <w14:ligatures w14:val="none"/>
        </w:rPr>
      </w:pPr>
      <w:r w:rsidRPr="001E112C">
        <w:rPr>
          <w:rFonts w:ascii="Arial Narrow" w:eastAsia="Times New Roman" w:hAnsi="Arial Narrow" w:cs="Times New Roman"/>
          <w:kern w:val="0"/>
          <w:sz w:val="24"/>
          <w:szCs w:val="24"/>
          <w:lang w:val="en-GB"/>
          <w14:ligatures w14:val="none"/>
        </w:rPr>
        <w:t xml:space="preserve">Vásquez, A., Olofsson, T. C., &amp; Maturana, D. (2022). *Probiotics and the Honeybee Microbiome: Implications for Health and Disease Management*. *FEMS Microbiology Letters, 369*(4), fnac016. </w:t>
      </w:r>
      <w:hyperlink r:id="rId29" w:history="1">
        <w:r w:rsidRPr="006F09B8">
          <w:rPr>
            <w:rStyle w:val="Hipervnculo"/>
            <w:rFonts w:ascii="Arial Narrow" w:hAnsi="Arial Narrow"/>
            <w:color w:val="0000FF"/>
            <w:sz w:val="24"/>
            <w:szCs w:val="24"/>
            <w:lang w:val="es-CU"/>
          </w:rPr>
          <w:t>https://doi.org/10.1093/femsle/fnac016</w:t>
        </w:r>
      </w:hyperlink>
    </w:p>
    <w:sectPr w:rsidR="00C634D2" w:rsidRPr="006F09B8">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34D2"/>
    <w:rsid w:val="00062669"/>
    <w:rsid w:val="00220E10"/>
    <w:rsid w:val="002F6003"/>
    <w:rsid w:val="00343EAF"/>
    <w:rsid w:val="0049407D"/>
    <w:rsid w:val="004B5F13"/>
    <w:rsid w:val="004D70EB"/>
    <w:rsid w:val="006F09B8"/>
    <w:rsid w:val="00914260"/>
    <w:rsid w:val="00AD5483"/>
    <w:rsid w:val="00AF2ECA"/>
    <w:rsid w:val="00C60AB1"/>
    <w:rsid w:val="00C634D2"/>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FE99F6"/>
  <w15:chartTrackingRefBased/>
  <w15:docId w15:val="{F1A6A309-A3B9-466C-AB5E-5DE94DFE8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nhideWhenUsed/>
    <w:rsid w:val="004D70EB"/>
    <w:rPr>
      <w:color w:val="0563C1" w:themeColor="hyperlink"/>
      <w:u w:val="single"/>
    </w:rPr>
  </w:style>
  <w:style w:type="character" w:customStyle="1" w:styleId="Mencinsinresolver1">
    <w:name w:val="Mención sin resolver1"/>
    <w:basedOn w:val="Fuentedeprrafopredeter"/>
    <w:uiPriority w:val="99"/>
    <w:semiHidden/>
    <w:unhideWhenUsed/>
    <w:rsid w:val="004D70EB"/>
    <w:rPr>
      <w:color w:val="605E5C"/>
      <w:shd w:val="clear" w:color="auto" w:fill="E1DFDD"/>
    </w:rPr>
  </w:style>
  <w:style w:type="paragraph" w:customStyle="1" w:styleId="CICTTituloSeccion">
    <w:name w:val="CICT_TituloSeccion"/>
    <w:basedOn w:val="Normal"/>
    <w:rsid w:val="004D70EB"/>
    <w:pPr>
      <w:spacing w:before="480" w:after="240" w:line="240" w:lineRule="auto"/>
    </w:pPr>
    <w:rPr>
      <w:rFonts w:ascii="Arial" w:eastAsia="Times New Roman" w:hAnsi="Arial" w:cs="Arial"/>
      <w:b/>
      <w:kern w:val="0"/>
      <w:sz w:val="24"/>
      <w:szCs w:val="24"/>
      <w:lang w:val="es-ES"/>
      <w14:ligatures w14:val="none"/>
    </w:rPr>
  </w:style>
  <w:style w:type="table" w:styleId="Tablaconcuadrcula">
    <w:name w:val="Table Grid"/>
    <w:basedOn w:val="Tablanormal"/>
    <w:uiPriority w:val="39"/>
    <w:rsid w:val="004D70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rsid w:val="0049407D"/>
    <w:pPr>
      <w:tabs>
        <w:tab w:val="center" w:pos="4320"/>
        <w:tab w:val="right" w:pos="8640"/>
      </w:tabs>
      <w:spacing w:after="0" w:line="240" w:lineRule="auto"/>
    </w:pPr>
    <w:rPr>
      <w:rFonts w:ascii="Times New Roman" w:eastAsia="Times New Roman" w:hAnsi="Times New Roman" w:cs="Times New Roman"/>
      <w:kern w:val="0"/>
      <w:sz w:val="24"/>
      <w:szCs w:val="24"/>
      <w:lang w:val="en-US"/>
      <w14:ligatures w14:val="none"/>
    </w:rPr>
  </w:style>
  <w:style w:type="character" w:customStyle="1" w:styleId="PiedepginaCar">
    <w:name w:val="Pie de página Car"/>
    <w:basedOn w:val="Fuentedeprrafopredeter"/>
    <w:link w:val="Piedepgina"/>
    <w:rsid w:val="0049407D"/>
    <w:rPr>
      <w:rFonts w:ascii="Times New Roman" w:eastAsia="Times New Roman" w:hAnsi="Times New Roman" w:cs="Times New Roman"/>
      <w:kern w:val="0"/>
      <w:sz w:val="24"/>
      <w:szCs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00218839.2022.1978512" TargetMode="External"/><Relationship Id="rId13" Type="http://schemas.openxmlformats.org/officeDocument/2006/relationships/hyperlink" Target="https://doi.org/10.1007/s13592-021-00831-1" TargetMode="External"/><Relationship Id="rId18" Type="http://schemas.openxmlformats.org/officeDocument/2006/relationships/hyperlink" Target="https://doi.org/10.1111/een.12839" TargetMode="External"/><Relationship Id="rId26" Type="http://schemas.openxmlformats.org/officeDocument/2006/relationships/hyperlink" Target="https://doi.org/10.3389/fmicb.2020.00177" TargetMode="External"/><Relationship Id="rId3" Type="http://schemas.openxmlformats.org/officeDocument/2006/relationships/webSettings" Target="webSettings.xml"/><Relationship Id="rId21" Type="http://schemas.openxmlformats.org/officeDocument/2006/relationships/hyperlink" Target="https://doi.org/10.1080/0005772X.2022.2078442" TargetMode="External"/><Relationship Id="rId7" Type="http://schemas.openxmlformats.org/officeDocument/2006/relationships/hyperlink" Target="https://doi.org/10.1007/s13592-020-00738-1" TargetMode="External"/><Relationship Id="rId12" Type="http://schemas.openxmlformats.org/officeDocument/2006/relationships/hyperlink" Target="https://doi.org/10.1016/j.agee.2021.107529" TargetMode="External"/><Relationship Id="rId17" Type="http://schemas.openxmlformats.org/officeDocument/2006/relationships/hyperlink" Target="https://doi.org/10.1038/nature14137" TargetMode="External"/><Relationship Id="rId25" Type="http://schemas.openxmlformats.org/officeDocument/2006/relationships/hyperlink" Target="https://doi.org/10.3390/insects10040111" TargetMode="External"/><Relationship Id="rId2" Type="http://schemas.openxmlformats.org/officeDocument/2006/relationships/settings" Target="settings.xml"/><Relationship Id="rId16" Type="http://schemas.openxmlformats.org/officeDocument/2006/relationships/hyperlink" Target="https://doi.org/10.1080/00218839.2020.1758973" TargetMode="External"/><Relationship Id="rId20" Type="http://schemas.openxmlformats.org/officeDocument/2006/relationships/hyperlink" Target="https://doi.org/10.1016/j.jinsphys.2021.10419" TargetMode="External"/><Relationship Id="rId29" Type="http://schemas.openxmlformats.org/officeDocument/2006/relationships/hyperlink" Target="https://doi.org/10.1093/femsle/fnac016" TargetMode="Externa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hyperlink" Target="https://doi.org/10.1007/s13592-020-00877-2" TargetMode="External"/><Relationship Id="rId24" Type="http://schemas.openxmlformats.org/officeDocument/2006/relationships/hyperlink" Target="https://doi.org/10.1016/j.tree.2019.02.001" TargetMode="External"/><Relationship Id="rId5" Type="http://schemas.openxmlformats.org/officeDocument/2006/relationships/image" Target="media/image1.png"/><Relationship Id="rId15" Type="http://schemas.openxmlformats.org/officeDocument/2006/relationships/hyperlink" Target="https://doi.org/10.1038/s41598-020-64264-x" TargetMode="External"/><Relationship Id="rId23" Type="http://schemas.openxmlformats.org/officeDocument/2006/relationships/hyperlink" Target="https://doi.org/10.1128/AEM.01302-20" TargetMode="External"/><Relationship Id="rId28" Type="http://schemas.openxmlformats.org/officeDocument/2006/relationships/hyperlink" Target="https://doi.org/10.1007/s00436-021-07208-z" TargetMode="External"/><Relationship Id="rId10" Type="http://schemas.openxmlformats.org/officeDocument/2006/relationships/hyperlink" Target="https://doi.org/10.1007/s13592-022-00913-6" TargetMode="External"/><Relationship Id="rId19" Type="http://schemas.openxmlformats.org/officeDocument/2006/relationships/hyperlink" Target="https://doi.org/10.1016/j.jip.2021.107516" TargetMode="External"/><Relationship Id="rId31" Type="http://schemas.openxmlformats.org/officeDocument/2006/relationships/theme" Target="theme/theme1.xml"/><Relationship Id="rId4" Type="http://schemas.openxmlformats.org/officeDocument/2006/relationships/hyperlink" Target="mailto:delia.yanes@umcc.cu" TargetMode="External"/><Relationship Id="rId9" Type="http://schemas.openxmlformats.org/officeDocument/2006/relationships/hyperlink" Target="https://doi.org/10.1038/s41579-020-00466-0" TargetMode="External"/><Relationship Id="rId14" Type="http://schemas.openxmlformats.org/officeDocument/2006/relationships/hyperlink" Target="https://www.greenpeace.org" TargetMode="External"/><Relationship Id="rId22" Type="http://schemas.openxmlformats.org/officeDocument/2006/relationships/hyperlink" Target="https://doi.org/10.1111/ele.13662" TargetMode="External"/><Relationship Id="rId27" Type="http://schemas.openxmlformats.org/officeDocument/2006/relationships/hyperlink" Target="https://doi.org/10.1002/fsn3.2600" TargetMode="Externa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19</Pages>
  <Words>8073</Words>
  <Characters>44403</Characters>
  <Application>Microsoft Office Word</Application>
  <DocSecurity>0</DocSecurity>
  <Lines>370</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Rosa Garcia</dc:creator>
  <cp:keywords/>
  <dc:description/>
  <cp:lastModifiedBy>Anyela Lorenzo Pozo</cp:lastModifiedBy>
  <cp:revision>6</cp:revision>
  <dcterms:created xsi:type="dcterms:W3CDTF">2025-01-21T14:28:00Z</dcterms:created>
  <dcterms:modified xsi:type="dcterms:W3CDTF">2025-01-30T14:23:00Z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7865c25a-e811-4949-a824-a30e1308814f</vt:lpwstr>
  </property>
</Properties>
</file>